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Milan,</w:t>
      </w:r>
      <w:r>
        <w:t xml:space="preserve"> </w:t>
      </w:r>
      <w:r>
        <w:t xml:space="preserve">Italy</w:t>
      </w:r>
    </w:p>
    <w:bookmarkStart w:id="20" w:name="farmacia-specialistica-milano"/>
    <w:p>
      <w:pPr>
        <w:pStyle w:val="Heading1"/>
      </w:pPr>
      <w:r>
        <w:t xml:space="preserve">Farmacia Specialistica Milano</w:t>
      </w:r>
    </w:p>
    <w:p>
      <w:pPr>
        <w:pStyle w:val="FirstParagraph"/>
      </w:pPr>
      <w:r>
        <w:rPr>
          <w:bCs/>
          <w:b/>
        </w:rPr>
        <w:t xml:space="preserve">Dr. Alessandro Rossi, Pharmacist</w:t>
      </w:r>
    </w:p>
    <w:p>
      <w:pPr>
        <w:pStyle w:val="BodyText"/>
      </w:pPr>
      <w:r>
        <w:t xml:space="preserve">Via Dante Alighieri, 45</w:t>
      </w:r>
    </w:p>
    <w:p>
      <w:pPr>
        <w:pStyle w:val="BodyText"/>
      </w:pPr>
      <w:r>
        <w:t xml:space="preserve">20121 Milano, Italy</w:t>
      </w:r>
    </w:p>
    <w:p>
      <w:pPr>
        <w:pStyle w:val="BodyText"/>
      </w:pPr>
      <w:r>
        <w:t xml:space="preserve">P.IVA / CF: IT01234567890</w:t>
      </w:r>
    </w:p>
    <w:p>
      <w:pPr>
        <w:pStyle w:val="BodyText"/>
      </w:pPr>
      <w:r>
        <w:t xml:space="preserve">Email: dr.rossi@farmaciamilano.it</w:t>
      </w:r>
    </w:p>
    <w:p>
      <w:pPr>
        <w:pStyle w:val="BodyText"/>
      </w:pPr>
      <w:r>
        <w:t xml:space="preserve">Phone: +39 02 1234 5678</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Service Period:</w:t>
      </w:r>
      <w:r>
        <w:t xml:space="preserve"> </w:t>
      </w:r>
      <w:r>
        <w:t xml:space="preserve">October 1, 2023 - October 31, 2023</w:t>
      </w:r>
    </w:p>
    <w:bookmarkEnd w:id="21"/>
    <w:bookmarkStart w:id="22" w:name="bill-to"/>
    <w:p>
      <w:pPr>
        <w:pStyle w:val="Heading3"/>
      </w:pPr>
      <w:r>
        <w:t xml:space="preserve">Bill To</w:t>
      </w:r>
    </w:p>
    <w:p>
      <w:pPr>
        <w:pStyle w:val="FirstParagraph"/>
      </w:pPr>
      <w:r>
        <w:rPr>
          <w:bCs/>
          <w:b/>
        </w:rPr>
        <w:t xml:space="preserve">Ospedale San Raffaele</w:t>
      </w:r>
    </w:p>
    <w:p>
      <w:pPr>
        <w:pStyle w:val="BodyText"/>
      </w:pPr>
      <w:r>
        <w:t xml:space="preserve">Attn: Procurement Department</w:t>
      </w:r>
    </w:p>
    <w:p>
      <w:pPr>
        <w:pStyle w:val="BodyText"/>
      </w:pPr>
      <w:r>
        <w:t xml:space="preserve">Via Olgettina, 60</w:t>
      </w:r>
    </w:p>
    <w:p>
      <w:pPr>
        <w:pStyle w:val="BodyText"/>
      </w:pPr>
      <w:r>
        <w:t xml:space="preserve">20132 Milano, Italy</w:t>
      </w:r>
    </w:p>
    <w:p>
      <w:pPr>
        <w:pStyle w:val="BodyText"/>
      </w:pPr>
      <w:r>
        <w:t xml:space="preserve">P.IVA: IT09876543210</w:t>
      </w:r>
    </w:p>
    <w:bookmarkEnd w:id="22"/>
    <w:bookmarkStart w:id="23" w:name="service-location"/>
    <w:p>
      <w:pPr>
        <w:pStyle w:val="Heading3"/>
      </w:pPr>
      <w:r>
        <w:t xml:space="preserve">Service Location</w:t>
      </w:r>
    </w:p>
    <w:p>
      <w:pPr>
        <w:pStyle w:val="FirstParagraph"/>
      </w:pPr>
      <w:r>
        <w:rPr>
          <w:bCs/>
          <w:b/>
        </w:rPr>
        <w:t xml:space="preserve">Pharmacy Department - Wing B</w:t>
      </w:r>
    </w:p>
    <w:p>
      <w:pPr>
        <w:pStyle w:val="BodyText"/>
      </w:pPr>
      <w:r>
        <w:t xml:space="preserve">Ospedale San Raffaele</w:t>
      </w:r>
    </w:p>
    <w:p>
      <w:pPr>
        <w:pStyle w:val="BodyText"/>
      </w:pPr>
      <w:r>
        <w:t xml:space="preserve">Via Olgettina, 60</w:t>
      </w:r>
    </w:p>
    <w:p>
      <w:pPr>
        <w:pStyle w:val="BodyText"/>
      </w:pPr>
      <w:r>
        <w:t xml:space="preserve">20132 Milano, Italy</w:t>
      </w:r>
    </w:p>
    <w:bookmarkEnd w:id="23"/>
    <w:p>
      <w:pPr>
        <w:pStyle w:val="BodyText"/>
      </w:pPr>
      <w:r>
        <w:rPr>
          <w:bCs/>
          <w:b/>
        </w:rPr>
        <w:t xml:space="preserve">Important Notice for Italy Milan Compliance:</w:t>
      </w:r>
      <w:r>
        <w:t xml:space="preserve"> </w:t>
      </w:r>
      <w:r>
        <w:t xml:space="preserve">This invoice is issued in accordance with Italian tax regulations (Legge 212/2000) and local Milanese commercial standards. All services provided by the Pharmacist are subject to the standard VAT rate applicable in Italy unless otherwise specified by law. Payment must be made via bank transfer to the IBAN provided below.</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 / Items</w:t>
            </w:r>
          </w:p>
        </w:tc>
        <w:tc>
          <w:tcPr/>
          <w:p>
            <w:pPr>
              <w:pStyle w:val="Compact"/>
              <w:jc w:val="left"/>
            </w:pPr>
            <w:r>
              <w:t xml:space="preserve">Quantity</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1</w:t>
            </w:r>
          </w:p>
        </w:tc>
        <w:tc>
          <w:tcPr/>
          <w:p>
            <w:pPr>
              <w:pStyle w:val="Compact"/>
              <w:jc w:val="left"/>
            </w:pPr>
            <w:r>
              <w:rPr>
                <w:bCs/>
                <w:b/>
              </w:rPr>
              <w:t xml:space="preserve">Professional Consultation Services by Pharmacist</w:t>
            </w:r>
            <w:r>
              <w:br/>
            </w:r>
            <w:r>
              <w:t xml:space="preserve">Comprehensive medication therapy management and clinical consultation provided by Dr. Alessandro Rossi at the Milan hospital facility. Includes review of patient drug regimens, identification of potential drug interactions, and dosage optimization strategies tailored to the specific needs of the Milanese patient demographic.</w:t>
            </w:r>
          </w:p>
        </w:tc>
        <w:tc>
          <w:tcPr/>
          <w:p>
            <w:pPr>
              <w:pStyle w:val="Compact"/>
              <w:jc w:val="left"/>
            </w:pPr>
            <w:r>
              <w:t xml:space="preserve">40</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2</w:t>
            </w:r>
          </w:p>
        </w:tc>
        <w:tc>
          <w:tcPr/>
          <w:p>
            <w:pPr>
              <w:pStyle w:val="Compact"/>
              <w:jc w:val="left"/>
            </w:pPr>
            <w:r>
              <w:rPr>
                <w:bCs/>
                <w:b/>
              </w:rPr>
              <w:t xml:space="preserve">Specialized Pharmaceutical Compounding</w:t>
            </w:r>
            <w:r>
              <w:br/>
            </w:r>
            <w:r>
              <w:t xml:space="preserve">Preparation of customized pharmaceutical formulations not commercially available. This service involves the precise mixing of active ingredients under strict sterile conditions compliant with Italian Ministry of Health guidelines. Includes specialized pediatric suspensions and dermatological creams requested by the hospital's oncology department.</w:t>
            </w:r>
          </w:p>
        </w:tc>
        <w:tc>
          <w:tcPr/>
          <w:p>
            <w:pPr>
              <w:pStyle w:val="Compact"/>
              <w:jc w:val="left"/>
            </w:pPr>
            <w:r>
              <w:t xml:space="preserve">15</w:t>
            </w:r>
          </w:p>
        </w:tc>
        <w:tc>
          <w:tcPr/>
          <w:p>
            <w:pPr>
              <w:pStyle w:val="Compact"/>
              <w:jc w:val="left"/>
            </w:pPr>
            <w:r>
              <w:t xml:space="preserve">120.00</w:t>
            </w:r>
          </w:p>
        </w:tc>
        <w:tc>
          <w:tcPr/>
          <w:p>
            <w:pPr>
              <w:pStyle w:val="Compact"/>
              <w:jc w:val="left"/>
            </w:pPr>
            <w:r>
              <w:t xml:space="preserve">1,800.00</w:t>
            </w:r>
          </w:p>
        </w:tc>
      </w:tr>
      <w:tr>
        <w:tc>
          <w:tcPr/>
          <w:p>
            <w:pPr>
              <w:pStyle w:val="Compact"/>
              <w:jc w:val="left"/>
            </w:pPr>
            <w:r>
              <w:t xml:space="preserve">3</w:t>
            </w:r>
          </w:p>
        </w:tc>
        <w:tc>
          <w:tcPr/>
          <w:p>
            <w:pPr>
              <w:pStyle w:val="Compact"/>
              <w:jc w:val="left"/>
            </w:pPr>
            <w:r>
              <w:rPr>
                <w:bCs/>
                <w:b/>
              </w:rPr>
              <w:t xml:space="preserve">Inventory Management and Supply Chain Optimization</w:t>
            </w:r>
            <w:r>
              <w:br/>
            </w:r>
            <w:r>
              <w:t xml:space="preserve">Detailed audit and management of pharmaceutical stock levels within the Milan facility. The Pharmacist conducted a thorough analysis of expiration dates, storage conditions, and usage patterns to minimize waste and ensure continuous availability of critical medications. Includes implementation of a new digital tracking system.</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4</w:t>
            </w:r>
          </w:p>
        </w:tc>
        <w:tc>
          <w:tcPr/>
          <w:p>
            <w:pPr>
              <w:pStyle w:val="Compact"/>
              <w:jc w:val="left"/>
            </w:pPr>
            <w:r>
              <w:rPr>
                <w:bCs/>
                <w:b/>
              </w:rPr>
              <w:t xml:space="preserve">Staff Training and Education</w:t>
            </w:r>
            <w:r>
              <w:br/>
            </w:r>
            <w:r>
              <w:t xml:space="preserve">Educational workshop conducted by the Pharmacist for nursing and medical staff regarding new pharmacological protocols and safe handling of hazardous drugs. The session covered recent updates in Italian pharmaceutical law and best practices for medication administration in a hospital setting in Milan.</w:t>
            </w:r>
          </w:p>
        </w:tc>
        <w:tc>
          <w:tcPr/>
          <w:p>
            <w:pPr>
              <w:pStyle w:val="Compact"/>
              <w:jc w:val="left"/>
            </w:pPr>
            <w:r>
              <w:t xml:space="preserve">2</w:t>
            </w:r>
          </w:p>
        </w:tc>
        <w:tc>
          <w:tcPr/>
          <w:p>
            <w:pPr>
              <w:pStyle w:val="Compact"/>
              <w:jc w:val="left"/>
            </w:pPr>
            <w:r>
              <w:t xml:space="preserve">400.00</w:t>
            </w:r>
          </w:p>
        </w:tc>
        <w:tc>
          <w:tcPr/>
          <w:p>
            <w:pPr>
              <w:pStyle w:val="Compact"/>
              <w:jc w:val="left"/>
            </w:pPr>
            <w:r>
              <w:t xml:space="preserve">800.00</w:t>
            </w:r>
          </w:p>
        </w:tc>
      </w:tr>
      <w:tr>
        <w:tc>
          <w:tcPr/>
          <w:p>
            <w:pPr>
              <w:pStyle w:val="Compact"/>
              <w:jc w:val="left"/>
            </w:pPr>
            <w:r>
              <w:t xml:space="preserve">5</w:t>
            </w:r>
          </w:p>
        </w:tc>
        <w:tc>
          <w:tcPr/>
          <w:p>
            <w:pPr>
              <w:pStyle w:val="Compact"/>
              <w:jc w:val="left"/>
            </w:pPr>
            <w:r>
              <w:rPr>
                <w:bCs/>
                <w:b/>
              </w:rPr>
              <w:t xml:space="preserve">Regulatory Compliance Documentation</w:t>
            </w:r>
            <w:r>
              <w:br/>
            </w:r>
            <w:r>
              <w:t xml:space="preserve">Preparation and submission of mandatory documentation required by the Italian Medicines Agency (AIFA) and local Milan health authorities. Includes adverse event reporting, controlled substance logs, and quality assurance reports ensuring full legal compliance for the pharmacy operations.</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bl>
    <w:p>
      <w:pPr>
        <w:pStyle w:val="BodyText"/>
      </w:pPr>
      <w:r>
        <w:t xml:space="preserve">Subtotal:</w:t>
      </w:r>
      <w:r>
        <w:t xml:space="preserve"> </w:t>
      </w:r>
      <w:r>
        <w:t xml:space="preserve">€ 7,300.00</w:t>
      </w:r>
    </w:p>
    <w:p>
      <w:pPr>
        <w:pStyle w:val="BodyText"/>
      </w:pPr>
      <w:r>
        <w:t xml:space="preserve">VAT (22% - Standard Rate Italy):</w:t>
      </w:r>
      <w:r>
        <w:t xml:space="preserve"> </w:t>
      </w:r>
      <w:r>
        <w:t xml:space="preserve">€ 1,606.00</w:t>
      </w:r>
    </w:p>
    <w:p>
      <w:pPr>
        <w:pStyle w:val="BodyText"/>
      </w:pPr>
      <w:r>
        <w:t xml:space="preserve">Discount (Early Payment):</w:t>
      </w:r>
      <w:r>
        <w:t xml:space="preserve"> </w:t>
      </w:r>
      <w:r>
        <w:t xml:space="preserve">- € 0.00</w:t>
      </w:r>
    </w:p>
    <w:p>
      <w:pPr>
        <w:pStyle w:val="BodyText"/>
      </w:pPr>
      <w:r>
        <w:t xml:space="preserve">TOTAL AMOUNT DUE:</w:t>
      </w:r>
      <w:r>
        <w:t xml:space="preserve"> </w:t>
      </w:r>
      <w:r>
        <w:t xml:space="preserve">€ 8,906.00</w:t>
      </w:r>
    </w:p>
    <w:bookmarkStart w:id="24" w:name="payment-instructions-terms"/>
    <w:p>
      <w:pPr>
        <w:pStyle w:val="Heading4"/>
      </w:pPr>
      <w:r>
        <w:t xml:space="preserve">Payment Instructions &amp; Terms</w:t>
      </w:r>
    </w:p>
    <w:p>
      <w:pPr>
        <w:pStyle w:val="FirstParagraph"/>
      </w:pPr>
      <w:r>
        <w:rPr>
          <w:bCs/>
          <w:b/>
        </w:rPr>
        <w:t xml:space="preserve">Bank Transfer Details:</w:t>
      </w:r>
    </w:p>
    <w:p>
      <w:pPr>
        <w:pStyle w:val="BodyText"/>
      </w:pPr>
      <w:r>
        <w:t xml:space="preserve">Bank Name: Intesa Sanpaolo - Milan Branch</w:t>
      </w:r>
    </w:p>
    <w:p>
      <w:pPr>
        <w:pStyle w:val="BodyText"/>
      </w:pPr>
      <w:r>
        <w:t xml:space="preserve">IBAN: IT60 X030 6909 6061 0000 0012 345</w:t>
      </w:r>
    </w:p>
    <w:p>
      <w:pPr>
        <w:pStyle w:val="BodyText"/>
      </w:pPr>
      <w:r>
        <w:t xml:space="preserve">BIC/SWIFT: BCITITMM</w:t>
      </w:r>
    </w:p>
    <w:p>
      <w:pPr>
        <w:pStyle w:val="BodyText"/>
      </w:pPr>
      <w:r>
        <w:t xml:space="preserve">Beneficiary: Dr. Alessandro Rossi - Farmacia Specialistica Milano</w:t>
      </w:r>
    </w:p>
    <w:p>
      <w:pPr>
        <w:pStyle w:val="BodyText"/>
      </w:pPr>
      <w:r>
        <w:rPr>
          <w:bCs/>
          <w:b/>
        </w:rPr>
        <w:t xml:space="preserve">Reference:</w:t>
      </w:r>
      <w:r>
        <w:t xml:space="preserve"> </w:t>
      </w:r>
      <w:r>
        <w:t xml:space="preserve">Please include Invoice Number INV-2023-10-089 in the payment description.</w:t>
      </w:r>
    </w:p>
    <w:bookmarkEnd w:id="24"/>
    <w:bookmarkStart w:id="25" w:name="terms-and-conditions"/>
    <w:p>
      <w:pPr>
        <w:pStyle w:val="Heading4"/>
      </w:pPr>
      <w:r>
        <w:t xml:space="preserve">Terms and Conditions</w:t>
      </w:r>
    </w:p>
    <w:p>
      <w:pPr>
        <w:pStyle w:val="FirstParagraph"/>
      </w:pPr>
      <w:r>
        <w:t xml:space="preserve">1. Payment is due within 30 days from the date of invoice issuance as per standard commercial practices in Italy.</w:t>
      </w:r>
    </w:p>
    <w:p>
      <w:pPr>
        <w:pStyle w:val="BodyText"/>
      </w:pPr>
      <w:r>
        <w:t xml:space="preserve">2. Late payments will incur interest charges at the rate prescribed by Italian law (Legge 174/2012).</w:t>
      </w:r>
    </w:p>
    <w:p>
      <w:pPr>
        <w:pStyle w:val="BodyText"/>
      </w:pPr>
      <w:r>
        <w:t xml:space="preserve">3. All services provided by the Pharmacist are guaranteed to meet the highest professional standards and comply with the regulations of the Order of Pharmacists of Milan.</w:t>
      </w:r>
    </w:p>
    <w:p>
      <w:pPr>
        <w:pStyle w:val="BodyText"/>
      </w:pPr>
      <w:r>
        <w:t xml:space="preserve">4. This invoice serves as a formal request for payment for professional pharmaceutical services rendered in Milan, Italy. Any disputes regarding the services must be raised within 15 days of receipt of this invoice.</w:t>
      </w:r>
    </w:p>
    <w:p>
      <w:pPr>
        <w:pStyle w:val="BodyText"/>
      </w:pPr>
      <w:r>
        <w:t xml:space="preserve">5. The Pharmacist reserves the right to suspend further services if payment is not received by the due date.</w:t>
      </w:r>
    </w:p>
    <w:bookmarkEnd w:id="25"/>
    <w:p>
      <w:pPr>
        <w:pStyle w:val="BodyText"/>
      </w:pPr>
      <w:r>
        <w:t xml:space="preserve">Authorized Signature</w:t>
      </w:r>
      <w:r>
        <w:br/>
      </w:r>
      <w:r>
        <w:t xml:space="preserve">Dr. Alessandro Rossi</w:t>
      </w:r>
      <w:r>
        <w:br/>
      </w:r>
      <w:r>
        <w:t xml:space="preserve">Pharmacist</w:t>
      </w:r>
    </w:p>
    <w:p>
      <w:pPr>
        <w:pStyle w:val="BodyText"/>
      </w:pPr>
      <w:r>
        <w:t xml:space="preserve">Received By</w:t>
      </w:r>
      <w:r>
        <w:br/>
      </w:r>
      <w:r>
        <w:t xml:space="preserve">Ospedale San Raffaele</w:t>
      </w:r>
      <w:r>
        <w:br/>
      </w:r>
      <w:r>
        <w:t xml:space="preserve">Procurement Dept.</w:t>
      </w:r>
    </w:p>
    <w:p>
      <w:pPr>
        <w:pStyle w:val="BodyText"/>
      </w:pPr>
      <w:r>
        <w:t xml:space="preserve">Farmacia Specialistica Milano | Via Dante Alighieri, 45 | 20121 Milano, Italy | P.IVA IT01234567890</w:t>
      </w:r>
    </w:p>
    <w:p>
      <w:pPr>
        <w:pStyle w:val="BodyText"/>
      </w:pPr>
      <w:r>
        <w:t xml:space="preserve">This document is a valid electronic invoice compliant with Italian fiscal regulations.</w:t>
      </w:r>
    </w:p>
    <w:p>
      <w:pPr>
        <w:pStyle w:val="BodyText"/>
      </w:pPr>
      <w:r>
        <w:t xml:space="preserve">Generated on: 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Pharmacist Services - Milan, Italy</dc:title>
  <dc:creator/>
  <dc:language>en</dc:language>
  <cp:keywords/>
  <dcterms:created xsi:type="dcterms:W3CDTF">2026-10-10T02:22:49Z</dcterms:created>
  <dcterms:modified xsi:type="dcterms:W3CDTF">2026-10-10T02:22:49Z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