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pharmacare-casablanca"/>
    <w:p>
      <w:pPr>
        <w:pStyle w:val="Heading1"/>
      </w:pPr>
      <w:r>
        <w:t xml:space="preserve">PharmaCare Casablanca</w:t>
      </w:r>
    </w:p>
    <w:p>
      <w:pPr>
        <w:pStyle w:val="FirstParagraph"/>
      </w:pPr>
      <w:r>
        <w:rPr>
          <w:bCs/>
          <w:b/>
        </w:rPr>
        <w:t xml:space="preserve">Lead Pharmacist:</w:t>
      </w:r>
      <w:r>
        <w:t xml:space="preserve"> </w:t>
      </w:r>
      <w:r>
        <w:t xml:space="preserve">Dr. Ahmed Benali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PH-CAS-2023-8842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124 Boulevard Mohammed V, Maarif</w:t>
      </w:r>
    </w:p>
    <w:p>
      <w:pPr>
        <w:pStyle w:val="BodyText"/>
      </w:pPr>
      <w:r>
        <w:t xml:space="preserve">Casablanca, Morocco 20250</w:t>
      </w:r>
    </w:p>
    <w:p>
      <w:pPr>
        <w:pStyle w:val="BodyText"/>
      </w:pPr>
      <w:r>
        <w:rPr>
          <w:bCs/>
          <w:b/>
        </w:rPr>
        <w:t xml:space="preserve">TIN (IF):</w:t>
      </w:r>
      <w:r>
        <w:t xml:space="preserve"> </w:t>
      </w:r>
      <w:r>
        <w:t xml:space="preserve">0012345678900005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+212 522 123 456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billing@pharmacare-casa.ma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Horizon Medical Clinic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Finance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Allal Ben Abdellah</w:t>
      </w:r>
    </w:p>
    <w:p>
      <w:pPr>
        <w:pStyle w:val="BodyText"/>
      </w:pPr>
      <w:r>
        <w:t xml:space="preserve">Hay Hassani, Casablanca, Morocco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+212 522 987 654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(CIB/RIB)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Pharmacist Consultation &amp; Inventory Audit</w:t>
            </w:r>
            <w:r>
              <w:br/>
            </w:r>
            <w:r>
              <w:t xml:space="preserve">Comprehensive review of pharmaceutical stock levels, expiration date management, and cold chain compliance at the client's facility in Casablanca. Includes detailed reporting on regulatory adherence.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Medication Procurement Services</w:t>
            </w:r>
            <w:r>
              <w:br/>
            </w:r>
            <w:r>
              <w:t xml:space="preserve">Sourcing and acquisition of specialized pharmaceutical compounds not readily available in standard local markets. Includes logistics coordination within Morocco and customs clearance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Pharmacovigilance &amp; Safety</w:t>
            </w:r>
            <w:r>
              <w:br/>
            </w:r>
            <w:r>
              <w:t xml:space="preserve">On-site training session for clinic staff regarding adverse drug reaction reporting and safe handling protocols. Conducted by a licensed Pharmacist in accordance with Moroccan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and filing of necessary paperwork for the Regional Directorate of Health in Casablanca. Ensures the clinic meets all current standards for pharmaceutical storage and dispensing.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Pharmaceutical Supply</w:t>
            </w:r>
            <w:r>
              <w:br/>
            </w:r>
            <w:r>
              <w:t xml:space="preserve">Provision of urgent medical supplies and over-the-counter medications for immediate patient care needs during the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24,400.00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4,880.00 MAD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-500.00 MAD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28,780.00 MAD</w:t>
      </w:r>
    </w:p>
    <w:bookmarkStart w:id="24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transfer funds to Attijariwafa Bank. Account Name: PharmaCare Casablanca. RIB: 007 0000000000000000000000.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Pharmacist Liability:</w:t>
      </w:r>
      <w:r>
        <w:t xml:space="preserve"> </w:t>
      </w:r>
      <w:r>
        <w:t xml:space="preserve">All services provided by the Pharmacist are conducted in strict accordance with the laws of Morocco and professional ethical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Legal jurisdiction for any disputes lies in the courts of Casablanca.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serves as the official receipt for tax purposes in Morocco. Please retain this document for your records.</w:t>
      </w:r>
    </w:p>
    <w:bookmarkEnd w:id="24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Ahmed Benali</w:t>
      </w:r>
      <w:r>
        <w:br/>
      </w:r>
      <w:r>
        <w:t xml:space="preserve">Lead Pharmacist</w:t>
      </w:r>
    </w:p>
    <w:p>
      <w:pPr>
        <w:pStyle w:val="BodyText"/>
      </w:pPr>
      <w:r>
        <w:t xml:space="preserve">Client Acceptance</w:t>
      </w:r>
    </w:p>
    <w:p>
      <w:pPr>
        <w:pStyle w:val="BodyText"/>
      </w:pPr>
      <w:r>
        <w:rPr>
          <w:bCs/>
          <w:b/>
        </w:rPr>
        <w:t xml:space="preserve">Horizon Medical Clinic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Thank you for your business. We are committed to providing the highest standard of pharmaceutical care in Casablanca and across Morocco.</w:t>
      </w:r>
    </w:p>
    <w:p>
      <w:pPr>
        <w:pStyle w:val="BodyText"/>
      </w:pPr>
      <w:r>
        <w:t xml:space="preserve">PharmaCare Casablanca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Casablanca, Morocco</dc:title>
  <dc:creator/>
  <dc:language>en</dc:language>
  <cp:keywords/>
  <dcterms:created xsi:type="dcterms:W3CDTF">2026-10-10T01:06:04Z</dcterms:created>
  <dcterms:modified xsi:type="dcterms:W3CDTF">2026-10-10T01:06:04Z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