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41d202daee324b411a777f110ca239966fa0e07"/>
    <w:p>
      <w:pPr>
        <w:pStyle w:val="Heading1"/>
      </w:pPr>
      <w:r>
        <w:t xml:space="preserve">Kathmandu Medical &amp; Pharmaceutical Services</w:t>
      </w:r>
    </w:p>
    <w:p>
      <w:pPr>
        <w:pStyle w:val="FirstParagraph"/>
      </w:pPr>
      <w:r>
        <w:rPr>
          <w:bCs/>
          <w:b/>
        </w:rPr>
        <w:t xml:space="preserve">Registered Pharmacist: Dr. Anil Sharma</w:t>
      </w:r>
    </w:p>
    <w:p>
      <w:pPr>
        <w:pStyle w:val="BodyText"/>
      </w:pPr>
      <w:r>
        <w:t xml:space="preserve">License No: NP-Pharm-2080-4592</w:t>
      </w:r>
    </w:p>
    <w:p>
      <w:pPr>
        <w:pStyle w:val="BodyText"/>
      </w:pPr>
      <w:r>
        <w:t xml:space="preserve">Thamel, Ward No. 4, Kathmandu Metropolitan City</w:t>
      </w:r>
    </w:p>
    <w:p>
      <w:pPr>
        <w:pStyle w:val="BodyText"/>
      </w:pPr>
      <w:r>
        <w:t xml:space="preserve">Kathmandu, Nepal - 44600</w:t>
      </w:r>
    </w:p>
    <w:p>
      <w:pPr>
        <w:pStyle w:val="BodyText"/>
      </w:pPr>
      <w:r>
        <w:t xml:space="preserve">Email: billing@kathmandupharma.com | Phone: +977-1-4422334</w:t>
      </w:r>
    </w:p>
    <w:bookmarkEnd w:id="20"/>
    <w:bookmarkStart w:id="21" w:name="invoice"/>
    <w:p>
      <w:pPr>
        <w:pStyle w:val="Heading2"/>
      </w:pPr>
      <w:r>
        <w:t xml:space="preserve">INVOICE</w:t>
      </w:r>
    </w:p>
    <w:p>
      <w:pPr>
        <w:pStyle w:val="FirstParagraph"/>
      </w:pPr>
      <w:r>
        <w:t xml:space="preserve">Invoice #: INV-KTM-2024-0892</w:t>
      </w:r>
    </w:p>
    <w:p>
      <w:pPr>
        <w:pStyle w:val="BodyText"/>
      </w:pPr>
      <w:r>
        <w:t xml:space="preserve">Date: October 24, 2024</w:t>
      </w:r>
    </w:p>
    <w:p>
      <w:pPr>
        <w:pStyle w:val="BodyText"/>
      </w:pPr>
      <w:r>
        <w:t xml:space="preserve">Due Date: November 07, 2024</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Himalayan Health Care Clinic</w:t>
      </w:r>
    </w:p>
    <w:p>
      <w:pPr>
        <w:pStyle w:val="BodyText"/>
      </w:pPr>
      <w:r>
        <w:rPr>
          <w:bCs/>
          <w:b/>
        </w:rPr>
        <w:t xml:space="preserve">Attn:</w:t>
      </w:r>
      <w:r>
        <w:t xml:space="preserve"> </w:t>
      </w:r>
      <w:r>
        <w:t xml:space="preserve">Dr. Sunita Gurung (Medical Director)</w:t>
      </w:r>
    </w:p>
    <w:p>
      <w:pPr>
        <w:pStyle w:val="BodyText"/>
      </w:pPr>
      <w:r>
        <w:rPr>
          <w:bCs/>
          <w:b/>
        </w:rPr>
        <w:t xml:space="preserve">Address:</w:t>
      </w:r>
      <w:r>
        <w:t xml:space="preserve"> </w:t>
      </w:r>
      <w:r>
        <w:t xml:space="preserve">Putalisadak, Ward No. 10, Kathmandu, Nepal</w:t>
      </w:r>
    </w:p>
    <w:p>
      <w:pPr>
        <w:pStyle w:val="BodyText"/>
      </w:pPr>
      <w:r>
        <w:rPr>
          <w:bCs/>
          <w:b/>
        </w:rPr>
        <w:t xml:space="preserve">Tax Identification No (PAN):</w:t>
      </w:r>
      <w:r>
        <w:t xml:space="preserve"> </w:t>
      </w:r>
      <w:r>
        <w:t xml:space="preserve">123456789</w:t>
      </w:r>
    </w:p>
    <w:bookmarkEnd w:id="22"/>
    <w:p>
      <w:pPr>
        <w:pStyle w:val="BodyText"/>
      </w:pPr>
      <w:r>
        <w:t xml:space="preserve">This document serves as an official</w:t>
      </w:r>
      <w:r>
        <w:t xml:space="preserve"> </w:t>
      </w:r>
      <w:r>
        <w:rPr>
          <w:bCs/>
          <w:b/>
        </w:rPr>
        <w:t xml:space="preserve">Invoice</w:t>
      </w:r>
      <w:r>
        <w:t xml:space="preserve"> </w:t>
      </w:r>
      <w:r>
        <w:t xml:space="preserve">for professional pharmaceutical services rendered by a licensed</w:t>
      </w:r>
      <w:r>
        <w:t xml:space="preserve"> </w:t>
      </w:r>
      <w:r>
        <w:rPr>
          <w:bCs/>
          <w:b/>
        </w:rPr>
        <w:t xml:space="preserve">Pharmacist</w:t>
      </w:r>
      <w:r>
        <w:t xml:space="preserve"> </w:t>
      </w:r>
      <w:r>
        <w:t xml:space="preserve">operating within the jurisdiction of</w:t>
      </w:r>
      <w:r>
        <w:t xml:space="preserve"> </w:t>
      </w:r>
      <w:r>
        <w:rPr>
          <w:bCs/>
          <w:b/>
        </w:rPr>
        <w:t xml:space="preserve">Nepal Kathmandu</w:t>
      </w:r>
      <w:r>
        <w:t xml:space="preserve">. The services detailed below include clinical consultation, inventory management, regulatory compliance auditing, and specialized drug dispensing oversight. As per the regulations set forth by the Nepal Pharmacy Council and the Department of Drug Administration, this invoice reflects the professional fees and associated costs incurred during the service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rPr>
                <w:bCs/>
                <w:b/>
              </w:rPr>
              <w:t xml:space="preserve">Professional Pharmacist Consultation:</w:t>
            </w:r>
            <w:r>
              <w:t xml:space="preserve"> </w:t>
            </w:r>
            <w:r>
              <w:t xml:space="preserve">Comprehensive review of patient medication profiles and drug interaction analysis provided by a senior Pharmacist in Kathmandu.</w:t>
            </w:r>
          </w:p>
        </w:tc>
        <w:tc>
          <w:tcPr/>
          <w:p>
            <w:pPr>
              <w:pStyle w:val="Compact"/>
              <w:jc w:val="left"/>
            </w:pPr>
            <w:r>
              <w:t xml:space="preserve">10 Hours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Inventory Management &amp; Auditing:</w:t>
            </w:r>
            <w:r>
              <w:t xml:space="preserve"> </w:t>
            </w:r>
            <w:r>
              <w:t xml:space="preserve">Detailed audit of pharmaceutical stock, expiration date tracking, and cold chain management verification for the clinic's pharmacy section.</w:t>
            </w:r>
          </w:p>
        </w:tc>
        <w:tc>
          <w:tcPr/>
          <w:p>
            <w:pPr>
              <w:pStyle w:val="Compact"/>
              <w:jc w:val="left"/>
            </w:pPr>
            <w:r>
              <w:t xml:space="preserve">1 Service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Regulatory Compliance Report:</w:t>
            </w:r>
            <w:r>
              <w:t xml:space="preserve"> </w:t>
            </w:r>
            <w:r>
              <w:t xml:space="preserve">Preparation of documentation required by the Nepal Department of Drug Administration to ensure the clinic meets all legal standards for drug storage and dispensing.</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Staff Training:</w:t>
            </w:r>
            <w:r>
              <w:t xml:space="preserve"> </w:t>
            </w:r>
            <w:r>
              <w:t xml:space="preserve">Training session for junior pharmacy assistants on proper prescription handling and patient counseling techniques specific to the Kathmandu healthcare environment.</w:t>
            </w:r>
          </w:p>
        </w:tc>
        <w:tc>
          <w:tcPr/>
          <w:p>
            <w:pPr>
              <w:pStyle w:val="Compact"/>
              <w:jc w:val="left"/>
            </w:pPr>
            <w:r>
              <w:t xml:space="preserve">4 Hours</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Emergency Supply Coordination:</w:t>
            </w:r>
            <w:r>
              <w:t xml:space="preserve"> </w:t>
            </w:r>
            <w:r>
              <w:t xml:space="preserve">Sourcing and logistics coordination for critical medications during a temporary supply shortage in the Kathmandu valley market.</w:t>
            </w:r>
          </w:p>
        </w:tc>
        <w:tc>
          <w:tcPr/>
          <w:p>
            <w:pPr>
              <w:pStyle w:val="Compact"/>
              <w:jc w:val="left"/>
            </w:pPr>
            <w:r>
              <w:t xml:space="preserve">1 Service</w:t>
            </w:r>
          </w:p>
        </w:tc>
        <w:tc>
          <w:tcPr/>
          <w:p>
            <w:pPr>
              <w:pStyle w:val="Compact"/>
              <w:jc w:val="left"/>
            </w:pPr>
            <w:r>
              <w:t xml:space="preserve">8,000.00</w:t>
            </w:r>
          </w:p>
        </w:tc>
        <w:tc>
          <w:tcPr/>
          <w:p>
            <w:pPr>
              <w:pStyle w:val="Compact"/>
              <w:jc w:val="left"/>
            </w:pPr>
            <w:r>
              <w:t xml:space="preserve">8,000.00</w:t>
            </w:r>
          </w:p>
        </w:tc>
      </w:tr>
    </w:tbl>
    <w:p>
      <w:pPr>
        <w:pStyle w:val="BodyText"/>
      </w:pPr>
      <w:r>
        <w:t xml:space="preserve">Subtotal:</w:t>
      </w:r>
      <w:r>
        <w:t xml:space="preserve"> </w:t>
      </w:r>
      <w:r>
        <w:t xml:space="preserve">NPR 72,000.00</w:t>
      </w:r>
    </w:p>
    <w:p>
      <w:pPr>
        <w:pStyle w:val="BodyText"/>
      </w:pPr>
      <w:r>
        <w:t xml:space="preserve">VAT (13%):</w:t>
      </w:r>
      <w:r>
        <w:t xml:space="preserve"> </w:t>
      </w:r>
      <w:r>
        <w:t xml:space="preserve">NPR 9,360.00</w:t>
      </w:r>
    </w:p>
    <w:p>
      <w:pPr>
        <w:pStyle w:val="BodyText"/>
      </w:pPr>
      <w:r>
        <w:t xml:space="preserve">Service Tax (1%):</w:t>
      </w:r>
      <w:r>
        <w:t xml:space="preserve"> </w:t>
      </w:r>
      <w:r>
        <w:t xml:space="preserve">NPR 720.00</w:t>
      </w:r>
    </w:p>
    <w:p>
      <w:pPr>
        <w:pStyle w:val="BodyText"/>
      </w:pPr>
      <w:r>
        <w:t xml:space="preserve">TOTAL DUE:</w:t>
      </w:r>
      <w:r>
        <w:t xml:space="preserve"> </w:t>
      </w:r>
      <w:r>
        <w:t xml:space="preserve">NPR 82,080.00</w:t>
      </w:r>
    </w:p>
    <w:bookmarkStart w:id="23" w:name="payment-instructions"/>
    <w:p>
      <w:pPr>
        <w:pStyle w:val="Heading4"/>
      </w:pPr>
      <w:r>
        <w:t xml:space="preserve">Payment Instructions</w:t>
      </w:r>
    </w:p>
    <w:p>
      <w:pPr>
        <w:pStyle w:val="FirstParagraph"/>
      </w:pPr>
      <w:r>
        <w:t xml:space="preserve">Please make payment within 14 days of the invoice date. Payments can be made via bank transfer to the following account:</w:t>
      </w:r>
    </w:p>
    <w:p>
      <w:pPr>
        <w:pStyle w:val="BodyText"/>
      </w:pPr>
      <w:r>
        <w:rPr>
          <w:bCs/>
          <w:b/>
        </w:rPr>
        <w:t xml:space="preserve">Bank Name:</w:t>
      </w:r>
      <w:r>
        <w:t xml:space="preserve"> </w:t>
      </w:r>
      <w:r>
        <w:t xml:space="preserve">Nepal Investment Bank Limited</w:t>
      </w:r>
    </w:p>
    <w:p>
      <w:pPr>
        <w:pStyle w:val="BodyText"/>
      </w:pPr>
      <w:r>
        <w:rPr>
          <w:bCs/>
          <w:b/>
        </w:rPr>
        <w:t xml:space="preserve">Branch:</w:t>
      </w:r>
      <w:r>
        <w:t xml:space="preserve"> </w:t>
      </w:r>
      <w:r>
        <w:t xml:space="preserve">Thamel Branch, Kathmandu</w:t>
      </w:r>
    </w:p>
    <w:p>
      <w:pPr>
        <w:pStyle w:val="BodyText"/>
      </w:pPr>
      <w:r>
        <w:rPr>
          <w:bCs/>
          <w:b/>
        </w:rPr>
        <w:t xml:space="preserve">Account Name:</w:t>
      </w:r>
      <w:r>
        <w:t xml:space="preserve"> </w:t>
      </w:r>
      <w:r>
        <w:t xml:space="preserve">Kathmandu Medical &amp; Pharmaceutical Services</w:t>
      </w:r>
    </w:p>
    <w:p>
      <w:pPr>
        <w:pStyle w:val="BodyText"/>
      </w:pPr>
      <w:r>
        <w:rPr>
          <w:bCs/>
          <w:b/>
        </w:rPr>
        <w:t xml:space="preserve">Account Number:</w:t>
      </w:r>
      <w:r>
        <w:t xml:space="preserve"> </w:t>
      </w:r>
      <w:r>
        <w:t xml:space="preserve">000-1234567890-12</w:t>
      </w:r>
    </w:p>
    <w:p>
      <w:pPr>
        <w:pStyle w:val="BodyText"/>
      </w:pPr>
      <w:r>
        <w:rPr>
          <w:bCs/>
          <w:b/>
        </w:rPr>
        <w:t xml:space="preserve">SWIFT Code:</w:t>
      </w:r>
      <w:r>
        <w:t xml:space="preserve"> </w:t>
      </w:r>
      <w:r>
        <w:t xml:space="preserve">NIBLNPKT</w:t>
      </w:r>
    </w:p>
    <w:bookmarkEnd w:id="23"/>
    <w:bookmarkStart w:id="24" w:name="terms-and-conditions"/>
    <w:p>
      <w:pPr>
        <w:pStyle w:val="Heading4"/>
      </w:pPr>
      <w:r>
        <w:t xml:space="preserve">Terms and Conditions</w:t>
      </w:r>
    </w:p>
    <w:p>
      <w:pPr>
        <w:numPr>
          <w:ilvl w:val="0"/>
          <w:numId w:val="1001"/>
        </w:numPr>
        <w:pStyle w:val="Compact"/>
      </w:pPr>
      <w:r>
        <w:rPr>
          <w:bCs/>
          <w:b/>
        </w:rPr>
        <w:t xml:space="preserve">Validity:</w:t>
      </w:r>
      <w:r>
        <w:t xml:space="preserve"> </w:t>
      </w:r>
      <w:r>
        <w:t xml:space="preserve">This invoice is valid for 30 days from the date of issue. Late payments may incur a penalty of 2% per month.</w:t>
      </w:r>
    </w:p>
    <w:p>
      <w:pPr>
        <w:numPr>
          <w:ilvl w:val="0"/>
          <w:numId w:val="1001"/>
        </w:numPr>
        <w:pStyle w:val="Compact"/>
      </w:pPr>
      <w:r>
        <w:rPr>
          <w:bCs/>
          <w:b/>
        </w:rPr>
        <w:t xml:space="preserve">Professional Standards:</w:t>
      </w:r>
      <w:r>
        <w:t xml:space="preserve"> </w:t>
      </w:r>
      <w:r>
        <w:t xml:space="preserve">All services were performed by a licensed Pharmacist registered with the Nepal Pharmacy Council, adhering to the highest standards of pharmaceutical care in Kathmandu.</w:t>
      </w:r>
    </w:p>
    <w:p>
      <w:pPr>
        <w:numPr>
          <w:ilvl w:val="0"/>
          <w:numId w:val="1001"/>
        </w:numPr>
        <w:pStyle w:val="Compact"/>
      </w:pPr>
      <w:r>
        <w:rPr>
          <w:bCs/>
          <w:b/>
        </w:rPr>
        <w:t xml:space="preserve">Taxation:</w:t>
      </w:r>
      <w:r>
        <w:t xml:space="preserve"> </w:t>
      </w:r>
      <w:r>
        <w:t xml:space="preserve">All taxes listed are in accordance with the current fiscal laws of Nepal. The VAT and Service Tax are mandatory and non-negotiable.</w:t>
      </w:r>
    </w:p>
    <w:p>
      <w:pPr>
        <w:numPr>
          <w:ilvl w:val="0"/>
          <w:numId w:val="1001"/>
        </w:numPr>
        <w:pStyle w:val="Compact"/>
      </w:pPr>
      <w:r>
        <w:rPr>
          <w:bCs/>
          <w:b/>
        </w:rPr>
        <w:t xml:space="preserve">Disputes:</w:t>
      </w:r>
      <w:r>
        <w:t xml:space="preserve"> </w:t>
      </w:r>
      <w:r>
        <w:t xml:space="preserve">Any discrepancies regarding this invoice must be reported within 7 days of receipt. Please contact the billing department at the email address provided above.</w:t>
      </w:r>
    </w:p>
    <w:p>
      <w:pPr>
        <w:numPr>
          <w:ilvl w:val="0"/>
          <w:numId w:val="1001"/>
        </w:numPr>
        <w:pStyle w:val="Compact"/>
      </w:pPr>
      <w:r>
        <w:rPr>
          <w:bCs/>
          <w:b/>
        </w:rPr>
        <w:t xml:space="preserve">Confidentiality:</w:t>
      </w:r>
      <w:r>
        <w:t xml:space="preserve"> </w:t>
      </w:r>
      <w:r>
        <w:t xml:space="preserve">All patient data and clinical information handled during the provision of these pharmacist services are strictly confidential and protected under Nepal's healthcare privacy regulations.</w:t>
      </w:r>
    </w:p>
    <w:p>
      <w:pPr>
        <w:numPr>
          <w:ilvl w:val="0"/>
          <w:numId w:val="1001"/>
        </w:numPr>
        <w:pStyle w:val="Compact"/>
      </w:pPr>
      <w:r>
        <w:rPr>
          <w:bCs/>
          <w:b/>
        </w:rPr>
        <w:t xml:space="preserve">Scope of Work:</w:t>
      </w:r>
      <w:r>
        <w:t xml:space="preserve"> </w:t>
      </w:r>
      <w:r>
        <w:t xml:space="preserve">This invoice covers only the professional services rendered. It does not include the cost of physical pharmaceutical products unless explicitly stated in a separate purchase order.</w:t>
      </w:r>
    </w:p>
    <w:p>
      <w:pPr>
        <w:numPr>
          <w:ilvl w:val="0"/>
          <w:numId w:val="1001"/>
        </w:numPr>
        <w:pStyle w:val="Compact"/>
      </w:pPr>
      <w:r>
        <w:rPr>
          <w:bCs/>
          <w:b/>
        </w:rPr>
        <w:t xml:space="preserve">Legal Jurisdiction:</w:t>
      </w:r>
      <w:r>
        <w:t xml:space="preserve"> </w:t>
      </w:r>
      <w:r>
        <w:t xml:space="preserve">This agreement and invoice are subject to the laws of Nepal. Any legal disputes arising from this transaction shall be settled in the courts of Kathmandu.</w:t>
      </w:r>
    </w:p>
    <w:p>
      <w:pPr>
        <w:pStyle w:val="FirstParagraph"/>
      </w:pPr>
      <w:r>
        <w:t xml:space="preserve">Thank you for your business. We appreciate your trust in our professional pharmacist services and look forward to continuing our partnership to ensure high-quality healthcare delivery in Kathmandu.</w:t>
      </w:r>
    </w:p>
    <w:bookmarkEnd w:id="24"/>
    <w:p>
      <w:pPr>
        <w:pStyle w:val="BodyText"/>
      </w:pPr>
      <w:r>
        <w:rPr>
          <w:bCs/>
          <w:b/>
        </w:rPr>
        <w:t xml:space="preserve">Authorized Signature</w:t>
      </w:r>
    </w:p>
    <w:p>
      <w:pPr>
        <w:pStyle w:val="BodyText"/>
      </w:pPr>
      <w:r>
        <w:t xml:space="preserve">Dr. Anil Sharma</w:t>
      </w:r>
    </w:p>
    <w:p>
      <w:pPr>
        <w:pStyle w:val="BodyText"/>
      </w:pPr>
      <w:r>
        <w:t xml:space="preserve">Lead Pharmacist</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Nepal Kathmandu</dc:title>
  <dc:creator/>
  <dc:language>en</dc:language>
  <cp:keywords/>
  <dcterms:created xsi:type="dcterms:W3CDTF">2026-10-10T02:11:45Z</dcterms:created>
  <dcterms:modified xsi:type="dcterms:W3CDTF">2026-10-10T02:11:45Z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