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Pharmacist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Wellington,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</w:p>
    <w:bookmarkStart w:id="20" w:name="wellington-clinical-pharmacy-services"/>
    <w:p>
      <w:pPr>
        <w:pStyle w:val="Heading1"/>
      </w:pPr>
      <w:r>
        <w:t xml:space="preserve">Wellington Clinical Pharmacy Services</w:t>
      </w:r>
    </w:p>
    <w:p>
      <w:pPr>
        <w:pStyle w:val="FirstParagraph"/>
      </w:pPr>
      <w:r>
        <w:t xml:space="preserve">Level 4, 123 Lambton Quay</w:t>
      </w:r>
    </w:p>
    <w:p>
      <w:pPr>
        <w:pStyle w:val="BodyText"/>
      </w:pPr>
      <w:r>
        <w:t xml:space="preserve">Wellington Central, Wellington 6011</w:t>
      </w:r>
    </w:p>
    <w:p>
      <w:pPr>
        <w:pStyle w:val="BodyText"/>
      </w:pPr>
      <w:r>
        <w:t xml:space="preserve">New Zealand</w:t>
      </w:r>
    </w:p>
    <w:p>
      <w:pPr>
        <w:pStyle w:val="BodyText"/>
      </w:pPr>
      <w:r>
        <w:t xml:space="preserve">Phone: +64 4 555 0199</w:t>
      </w:r>
    </w:p>
    <w:p>
      <w:pPr>
        <w:pStyle w:val="BodyText"/>
      </w:pPr>
      <w:r>
        <w:t xml:space="preserve">Email: accounts@wcp-services.co.nz</w:t>
      </w:r>
    </w:p>
    <w:p>
      <w:pPr>
        <w:pStyle w:val="BodyText"/>
      </w:pPr>
      <w:r>
        <w:t xml:space="preserve">BNZ Account: 02-0101-0123456-00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24 November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WEL-PHARM-CONSULT-Q4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Wellington Regional Health Authority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PO Box 12345</w:t>
      </w:r>
    </w:p>
    <w:p>
      <w:pPr>
        <w:pStyle w:val="BodyText"/>
      </w:pPr>
      <w:r>
        <w:t xml:space="preserve">Wellington 6140</w:t>
      </w:r>
    </w:p>
    <w:p>
      <w:pPr>
        <w:pStyle w:val="BodyText"/>
      </w:pPr>
      <w:r>
        <w:t xml:space="preserve">New Zealand</w:t>
      </w:r>
    </w:p>
    <w:bookmarkEnd w:id="22"/>
    <w:bookmarkStart w:id="23" w:name="X0b1a2fecfc6c178828b6605a5d9ba2872e71c57"/>
    <w:p>
      <w:pPr>
        <w:pStyle w:val="Heading4"/>
      </w:pPr>
      <w:r>
        <w:t xml:space="preserve">Scope of Professional Pharmacist Services</w:t>
      </w:r>
    </w:p>
    <w:p>
      <w:pPr>
        <w:pStyle w:val="FirstParagraph"/>
      </w:pPr>
      <w:r>
        <w:t xml:space="preserve">This invoice details the professional services rendered by our licensed Pharmacist team based in Wellington, New Zealand.</w:t>
      </w:r>
      <w:r>
        <w:t xml:space="preserve"> </w:t>
      </w:r>
      <w:r>
        <w:t xml:space="preserve">In accordance with the Pharmacy Council of New Zealand standards and the Medicines Act 1981, these services encompass</w:t>
      </w:r>
      <w:r>
        <w:t xml:space="preserve"> </w:t>
      </w:r>
      <w:r>
        <w:t xml:space="preserve">advanced clinical medication management, pharmacovigilance reporting, and specialized dispensing consultancy.</w:t>
      </w:r>
      <w:r>
        <w:t xml:space="preserve"> </w:t>
      </w:r>
      <w:r>
        <w:t xml:space="preserve">The services were executed within the Wellington region to ensure optimal patient outcomes and regulatory compliance</w:t>
      </w:r>
      <w:r>
        <w:t xml:space="preserve"> </w:t>
      </w:r>
      <w:r>
        <w:t xml:space="preserve">for your healthcare facility. Our Pharmacist specialists have provided comprehensive reviews of medication charts,</w:t>
      </w:r>
      <w:r>
        <w:t xml:space="preserve"> </w:t>
      </w:r>
      <w:r>
        <w:t xml:space="preserve">ensuring that all therapeutic interventions align with the latest clinical guidelines applicable in New Zealand.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(NZD)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(NZD)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Clinical Medication Review (CMR)</w:t>
            </w:r>
            <w:r>
              <w:br/>
            </w:r>
            <w:r>
              <w:t xml:space="preserve">Conducted by Senior Pharmacist in Wellington. Comprehensive review of high-risk patient medication profiles to identify drug interactions and optimize therapy.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Pharmacovigilance &amp; Adverse Event Reporting</w:t>
            </w:r>
            <w:r>
              <w:br/>
            </w:r>
            <w:r>
              <w:t xml:space="preserve">Monitoring and reporting adverse drug reactions to the Centre for Adverse Reactions Monitoring (CARM) in New Zealand. Includes data analysis and safety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Compounding Consultation</w:t>
            </w:r>
            <w:r>
              <w:br/>
            </w:r>
            <w:r>
              <w:t xml:space="preserve">Formulation design and quality assurance for bespoke pharmaceutical preparations required by Wellington hospital wards. Includes raw material sourcing verification.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Training: Safe Dispensing Protocols</w:t>
            </w:r>
            <w:r>
              <w:br/>
            </w:r>
            <w:r>
              <w:t xml:space="preserve">Workshop delivered to nursing and pharmacy staff in Wellington regarding updated New Zealand dispensing regulations and error reduction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Inventory Management Audit</w:t>
            </w:r>
            <w:r>
              <w:br/>
            </w:r>
            <w:r>
              <w:t xml:space="preserve">Audit of controlled drugs and scheduled medicines in compliance with the Misuse of Drugs Act 1975 (New Zealand). Includes reconciliation and security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$14,775.00</w:t>
      </w:r>
    </w:p>
    <w:p>
      <w:pPr>
        <w:pStyle w:val="BodyText"/>
      </w:pPr>
      <w:r>
        <w:t xml:space="preserve">GST (15%):</w:t>
      </w:r>
      <w:r>
        <w:t xml:space="preserve"> </w:t>
      </w:r>
      <w:r>
        <w:t xml:space="preserve">$2,216.25</w:t>
      </w:r>
    </w:p>
    <w:p>
      <w:pPr>
        <w:pStyle w:val="BodyText"/>
      </w:pPr>
      <w:r>
        <w:t xml:space="preserve">Total Due (NZD):</w:t>
      </w:r>
      <w:r>
        <w:t xml:space="preserve"> </w:t>
      </w:r>
      <w:r>
        <w:t xml:space="preserve">$16,991.25</w:t>
      </w:r>
    </w:p>
    <w:bookmarkStart w:id="24" w:name="payment-terms-and-conditions"/>
    <w:p>
      <w:pPr>
        <w:pStyle w:val="Heading4"/>
      </w:pPr>
      <w:r>
        <w:t xml:space="preserve">Payment Terms and Conditions</w:t>
      </w:r>
    </w:p>
    <w:p>
      <w:pPr>
        <w:pStyle w:val="FirstParagraph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Please make payment via Electronic Funds Transfer (EFT) to the BNZ account listed in the header.</w:t>
      </w:r>
      <w:r>
        <w:t xml:space="preserve"> </w:t>
      </w:r>
      <w:r>
        <w:t xml:space="preserve">Kindly include the Invoice Number (INV-2023-10-042) as the reference to ensure correct allocation of funds.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Payment is due within 30 days of the invoice date. Late payments may incur interest charges</w:t>
      </w:r>
      <w:r>
        <w:t xml:space="preserve"> </w:t>
      </w:r>
      <w:r>
        <w:t xml:space="preserve">in accordance with the Interest on Moneyow Act 1969 of New Zealand.</w:t>
      </w:r>
    </w:p>
    <w:p>
      <w:pPr>
        <w:pStyle w:val="BodyText"/>
      </w:pPr>
      <w:r>
        <w:rPr>
          <w:bCs/>
          <w:b/>
        </w:rPr>
        <w:t xml:space="preserve">Compliance:</w:t>
      </w:r>
      <w:r>
        <w:t xml:space="preserve"> </w:t>
      </w:r>
      <w:r>
        <w:t xml:space="preserve">All services billed herein were performed by registered Pharmacists holding current practising certificates</w:t>
      </w:r>
      <w:r>
        <w:t xml:space="preserve"> </w:t>
      </w:r>
      <w:r>
        <w:t xml:space="preserve">issued by the Pharmacy Council of New Zealand. We adhere strictly to the Code of Ethics for Pharmacists and Pharmacy Technicians.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For any queries regarding this invoice or the services provided by our Pharmacist team in Wellington,</w:t>
      </w:r>
      <w:r>
        <w:t xml:space="preserve"> </w:t>
      </w:r>
      <w:r>
        <w:t xml:space="preserve">please contact our accounts department at accounts@wcp-services.co.nz or call +64 4 555 0199.</w:t>
      </w:r>
    </w:p>
    <w:bookmarkEnd w:id="24"/>
    <w:p>
      <w:pPr>
        <w:pStyle w:val="BodyText"/>
      </w:pPr>
      <w:r>
        <w:t xml:space="preserve">Wellington Clinical Pharmacy Services Ltd | Registered in New Zealand | GST Number: 123-456-789</w:t>
      </w:r>
      <w:r>
        <w:br/>
      </w:r>
      <w:r>
        <w:t xml:space="preserve">Thank you for your business. We are committed to providing the highest standard of pharmaceutical care in Wellington and across New Zealand.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Pharmacist Invoice - Wellington, New Zealand</dc:title>
  <dc:creator/>
  <dc:language>en</dc:language>
  <cp:keywords/>
  <dcterms:created xsi:type="dcterms:W3CDTF">2026-10-10T07:08:29Z</dcterms:created>
  <dcterms:modified xsi:type="dcterms:W3CDTF">2026-10-10T07:08:29Z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