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Abuja,</w:t>
      </w:r>
      <w:r>
        <w:t xml:space="preserve"> </w:t>
      </w:r>
      <w:r>
        <w:t xml:space="preserve">Nigeria</w:t>
      </w:r>
    </w:p>
    <w:bookmarkStart w:id="20" w:name="capital-city-pharmaceutical-services"/>
    <w:p>
      <w:pPr>
        <w:pStyle w:val="Heading1"/>
      </w:pPr>
      <w:r>
        <w:t xml:space="preserve">Capital City Pharmaceutical Services</w:t>
      </w:r>
    </w:p>
    <w:p>
      <w:pPr>
        <w:pStyle w:val="FirstParagraph"/>
      </w:pPr>
      <w:r>
        <w:rPr>
          <w:bCs/>
          <w:b/>
        </w:rPr>
        <w:t xml:space="preserve">Lead Pharmacist:</w:t>
      </w:r>
      <w:r>
        <w:t xml:space="preserve"> </w:t>
      </w:r>
      <w:r>
        <w:t xml:space="preserve">Dr. Amina Yusuf, B.Pharm, M.Sc, FNIP</w:t>
      </w:r>
    </w:p>
    <w:p>
      <w:pPr>
        <w:pStyle w:val="BodyText"/>
      </w:pPr>
      <w:r>
        <w:t xml:space="preserve">Plot 45, Aguiyi Ironsi Street, Wuse Zone 5</w:t>
      </w:r>
    </w:p>
    <w:p>
      <w:pPr>
        <w:pStyle w:val="BodyText"/>
      </w:pPr>
      <w:r>
        <w:t xml:space="preserve">Abuja, FCT, Nigeria</w:t>
      </w:r>
    </w:p>
    <w:p>
      <w:pPr>
        <w:pStyle w:val="BodyText"/>
      </w:pPr>
      <w:r>
        <w:t xml:space="preserve">Tel: +234 803 555 1234 | Email: billing@capitalcitypharma.ng</w:t>
      </w:r>
    </w:p>
    <w:p>
      <w:pPr>
        <w:pStyle w:val="BodyText"/>
      </w:pPr>
      <w:r>
        <w:t xml:space="preserve">TIN: 12345678-0001 | PCN: 00123456</w:t>
      </w:r>
    </w:p>
    <w:bookmarkEnd w:id="20"/>
    <w:bookmarkStart w:id="21" w:name="invoice"/>
    <w:p>
      <w:pPr>
        <w:pStyle w:val="Heading2"/>
      </w:pPr>
      <w:r>
        <w:t xml:space="preserve">INVOICE</w:t>
      </w:r>
    </w:p>
    <w:p>
      <w:pPr>
        <w:pStyle w:val="FirstParagraph"/>
      </w:pPr>
      <w:r>
        <w:t xml:space="preserve">Invoice #: INV-ABJ-2023-0892</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General Hospital Abuja</w:t>
      </w:r>
    </w:p>
    <w:p>
      <w:pPr>
        <w:pStyle w:val="BodyText"/>
      </w:pPr>
      <w:r>
        <w:t xml:space="preserve">Procurement Department</w:t>
      </w:r>
    </w:p>
    <w:p>
      <w:pPr>
        <w:pStyle w:val="BodyText"/>
      </w:pPr>
      <w:r>
        <w:t xml:space="preserve">Central Business District (CBD)</w:t>
      </w:r>
    </w:p>
    <w:p>
      <w:pPr>
        <w:pStyle w:val="BodyText"/>
      </w:pPr>
      <w:r>
        <w:t xml:space="preserve">Abuja, Nigeria</w:t>
      </w:r>
    </w:p>
    <w:p>
      <w:pPr>
        <w:pStyle w:val="BodyText"/>
      </w:pPr>
      <w:r>
        <w:t xml:space="preserve">Attn: Mr. Ibrahim Musa</w:t>
      </w:r>
    </w:p>
    <w:bookmarkEnd w:id="22"/>
    <w:bookmarkStart w:id="23" w:name="ship-to"/>
    <w:p>
      <w:pPr>
        <w:pStyle w:val="Heading3"/>
      </w:pPr>
      <w:r>
        <w:t xml:space="preserve">Ship To:</w:t>
      </w:r>
    </w:p>
    <w:p>
      <w:pPr>
        <w:pStyle w:val="FirstParagraph"/>
      </w:pPr>
      <w:r>
        <w:rPr>
          <w:bCs/>
          <w:b/>
        </w:rPr>
        <w:t xml:space="preserve">General Hospital Abuja Pharmacy</w:t>
      </w:r>
    </w:p>
    <w:p>
      <w:pPr>
        <w:pStyle w:val="BodyText"/>
      </w:pPr>
      <w:r>
        <w:t xml:space="preserve">Receiving Dock B</w:t>
      </w:r>
    </w:p>
    <w:p>
      <w:pPr>
        <w:pStyle w:val="BodyText"/>
      </w:pPr>
      <w:r>
        <w:t xml:space="preserve">Central Business District (CBD)</w:t>
      </w:r>
    </w:p>
    <w:p>
      <w:pPr>
        <w:pStyle w:val="BodyText"/>
      </w:pPr>
      <w:r>
        <w:t xml:space="preserve">Abuja, Nigeria</w:t>
      </w:r>
    </w:p>
    <w:bookmarkEnd w:id="23"/>
    <w:p>
      <w:pPr>
        <w:pStyle w:val="BodyText"/>
      </w:pPr>
      <w:r>
        <w:t xml:space="preserve">This document serves as an official</w:t>
      </w:r>
      <w:r>
        <w:t xml:space="preserve"> </w:t>
      </w:r>
      <w:r>
        <w:rPr>
          <w:bCs/>
          <w:b/>
        </w:rPr>
        <w:t xml:space="preserve">Invoice</w:t>
      </w:r>
      <w:r>
        <w:t xml:space="preserve"> </w:t>
      </w:r>
      <w:r>
        <w:t xml:space="preserve">for pharmaceutical supplies and professional consultancy services rendered by a licensed</w:t>
      </w:r>
      <w:r>
        <w:t xml:space="preserve"> </w:t>
      </w:r>
      <w:r>
        <w:rPr>
          <w:bCs/>
          <w:b/>
        </w:rPr>
        <w:t xml:space="preserve">Pharmacist</w:t>
      </w:r>
      <w:r>
        <w:t xml:space="preserve"> </w:t>
      </w:r>
      <w:r>
        <w:t xml:space="preserve">operating within the Federal Capital Territory. All transactions detailed below adhere to the regulations set forth by the Pharmacists Council of Nigeria (PCN) and are specific to the healthcare logistics requirements of</w:t>
      </w:r>
      <w:r>
        <w:t xml:space="preserve"> </w:t>
      </w:r>
      <w:r>
        <w:rPr>
          <w:bCs/>
          <w:b/>
        </w:rPr>
        <w:t xml:space="preserve">Nigeria Abuja</w:t>
      </w:r>
      <w:r>
        <w:t xml:space="preserve">.</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VAT (7.5%)</w:t>
            </w:r>
          </w:p>
        </w:tc>
      </w:tr>
      <w:tr>
        <w:tc>
          <w:tcPr/>
          <w:p>
            <w:pPr>
              <w:pStyle w:val="Compact"/>
              <w:jc w:val="left"/>
            </w:pPr>
            <w:r>
              <w:t xml:space="preserve">1</w:t>
            </w:r>
          </w:p>
        </w:tc>
        <w:tc>
          <w:tcPr/>
          <w:p>
            <w:pPr>
              <w:pStyle w:val="Compact"/>
              <w:jc w:val="left"/>
            </w:pPr>
            <w:r>
              <w:rPr>
                <w:bCs/>
                <w:b/>
              </w:rPr>
              <w:t xml:space="preserve">Antibiotic Supply (Amoxicillin 500mg)</w:t>
            </w:r>
            <w:r>
              <w:br/>
            </w:r>
            <w:r>
              <w:t xml:space="preserve">Batch #ABJ-992 | Expiry: Dec 2025 | Imported via Lagos Port, cleared for Abuja distribution.</w:t>
            </w:r>
          </w:p>
        </w:tc>
        <w:tc>
          <w:tcPr/>
          <w:p>
            <w:pPr>
              <w:pStyle w:val="Compact"/>
              <w:jc w:val="left"/>
            </w:pPr>
            <w:r>
              <w:t xml:space="preserve">500</w:t>
            </w:r>
          </w:p>
        </w:tc>
        <w:tc>
          <w:tcPr/>
          <w:p>
            <w:pPr>
              <w:pStyle w:val="Compact"/>
              <w:jc w:val="left"/>
            </w:pPr>
            <w:r>
              <w:t xml:space="preserve">1,200.00</w:t>
            </w:r>
          </w:p>
        </w:tc>
        <w:tc>
          <w:tcPr/>
          <w:p>
            <w:pPr>
              <w:pStyle w:val="Compact"/>
              <w:jc w:val="left"/>
            </w:pPr>
            <w:r>
              <w:t xml:space="preserve">600,000.00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Professional Pharmacist Consultation</w:t>
            </w:r>
            <w:r>
              <w:br/>
            </w:r>
            <w:r>
              <w:t xml:space="preserve">Review of drug interactions and inventory management for hospital ward. Conducted on-site in Abuja.</w:t>
            </w:r>
          </w:p>
        </w:tc>
        <w:tc>
          <w:tcPr/>
          <w:p>
            <w:pPr>
              <w:pStyle w:val="Compact"/>
              <w:jc w:val="left"/>
            </w:pPr>
            <w:r>
              <w:t xml:space="preserve">10</w:t>
            </w:r>
          </w:p>
        </w:tc>
        <w:tc>
          <w:tcPr/>
          <w:p>
            <w:pPr>
              <w:pStyle w:val="Compact"/>
              <w:jc w:val="left"/>
            </w:pPr>
            <w:r>
              <w:t xml:space="preserve">15,000.00</w:t>
            </w:r>
          </w:p>
        </w:tc>
        <w:tc>
          <w:tcPr/>
          <w:p>
            <w:pPr>
              <w:pStyle w:val="Compact"/>
              <w:jc w:val="left"/>
            </w:pPr>
            <w:r>
              <w:t xml:space="preserve">150,000.00</w:t>
            </w:r>
          </w:p>
        </w:tc>
        <w:tc>
          <w:tcPr/>
          <w:p>
            <w:pPr>
              <w:pStyle w:val="Compact"/>
              <w:jc w:val="left"/>
            </w:pPr>
            <w:r>
              <w:t xml:space="preserve">11,250.00</w:t>
            </w:r>
          </w:p>
        </w:tc>
      </w:tr>
      <w:tr>
        <w:tc>
          <w:tcPr/>
          <w:p>
            <w:pPr>
              <w:pStyle w:val="Compact"/>
              <w:jc w:val="left"/>
            </w:pPr>
            <w:r>
              <w:t xml:space="preserve">3</w:t>
            </w:r>
          </w:p>
        </w:tc>
        <w:tc>
          <w:tcPr/>
          <w:p>
            <w:pPr>
              <w:pStyle w:val="Compact"/>
              <w:jc w:val="left"/>
            </w:pPr>
            <w:r>
              <w:rPr>
                <w:bCs/>
                <w:b/>
              </w:rPr>
              <w:t xml:space="preserve">Chronic Disease Medication (Metformin 850mg)</w:t>
            </w:r>
            <w:r>
              <w:br/>
            </w:r>
            <w:r>
              <w:t xml:space="preserve">Locally manufactured in Nigeria, compliant with NAFDAC standards.</w:t>
            </w:r>
          </w:p>
        </w:tc>
        <w:tc>
          <w:tcPr/>
          <w:p>
            <w:pPr>
              <w:pStyle w:val="Compact"/>
              <w:jc w:val="left"/>
            </w:pPr>
            <w:r>
              <w:t xml:space="preserve">1,000</w:t>
            </w:r>
          </w:p>
        </w:tc>
        <w:tc>
          <w:tcPr/>
          <w:p>
            <w:pPr>
              <w:pStyle w:val="Compact"/>
              <w:jc w:val="left"/>
            </w:pPr>
            <w:r>
              <w:t xml:space="preserve">850.00</w:t>
            </w:r>
          </w:p>
        </w:tc>
        <w:tc>
          <w:tcPr/>
          <w:p>
            <w:pPr>
              <w:pStyle w:val="Compact"/>
              <w:jc w:val="left"/>
            </w:pPr>
            <w:r>
              <w:t xml:space="preserve">850,000.00</w:t>
            </w:r>
          </w:p>
        </w:tc>
        <w:tc>
          <w:tcPr/>
          <w:p>
            <w:pPr>
              <w:pStyle w:val="Compact"/>
              <w:jc w:val="left"/>
            </w:pPr>
            <w:r>
              <w:t xml:space="preserve">63,750.00</w:t>
            </w:r>
          </w:p>
        </w:tc>
      </w:tr>
      <w:tr>
        <w:tc>
          <w:tcPr/>
          <w:p>
            <w:pPr>
              <w:pStyle w:val="Compact"/>
              <w:jc w:val="left"/>
            </w:pPr>
            <w:r>
              <w:t xml:space="preserve">4</w:t>
            </w:r>
          </w:p>
        </w:tc>
        <w:tc>
          <w:tcPr/>
          <w:p>
            <w:pPr>
              <w:pStyle w:val="Compact"/>
              <w:jc w:val="left"/>
            </w:pPr>
            <w:r>
              <w:rPr>
                <w:bCs/>
                <w:b/>
              </w:rPr>
              <w:t xml:space="preserve">Pharmaceutical Storage Equipment</w:t>
            </w:r>
            <w:r>
              <w:br/>
            </w:r>
            <w:r>
              <w:t xml:space="preserve">Refrigerated cabinet for vaccine storage, delivered to Abuja facility.</w:t>
            </w:r>
          </w:p>
        </w:tc>
        <w:tc>
          <w:tcPr/>
          <w:p>
            <w:pPr>
              <w:pStyle w:val="Compact"/>
              <w:jc w:val="left"/>
            </w:pPr>
            <w:r>
              <w:t xml:space="preserve">2</w:t>
            </w:r>
          </w:p>
        </w:tc>
        <w:tc>
          <w:tcPr/>
          <w:p>
            <w:pPr>
              <w:pStyle w:val="Compact"/>
              <w:jc w:val="left"/>
            </w:pPr>
            <w:r>
              <w:t xml:space="preserve">250,000.00</w:t>
            </w:r>
          </w:p>
        </w:tc>
        <w:tc>
          <w:tcPr/>
          <w:p>
            <w:pPr>
              <w:pStyle w:val="Compact"/>
              <w:jc w:val="left"/>
            </w:pPr>
            <w:r>
              <w:t xml:space="preserve">500,000.00</w:t>
            </w:r>
          </w:p>
        </w:tc>
        <w:tc>
          <w:tcPr/>
          <w:p>
            <w:pPr>
              <w:pStyle w:val="Compact"/>
              <w:jc w:val="left"/>
            </w:pPr>
            <w:r>
              <w:t xml:space="preserve">37,500.00</w:t>
            </w:r>
          </w:p>
        </w:tc>
      </w:tr>
      <w:tr>
        <w:tc>
          <w:tcPr/>
          <w:p>
            <w:pPr>
              <w:pStyle w:val="Compact"/>
              <w:jc w:val="left"/>
            </w:pPr>
            <w:r>
              <w:t xml:space="preserve">5</w:t>
            </w:r>
          </w:p>
        </w:tc>
        <w:tc>
          <w:tcPr/>
          <w:p>
            <w:pPr>
              <w:pStyle w:val="Compact"/>
              <w:jc w:val="left"/>
            </w:pPr>
            <w:r>
              <w:rPr>
                <w:bCs/>
                <w:b/>
              </w:rPr>
              <w:t xml:space="preserve">Logistics &amp; Delivery Fee</w:t>
            </w:r>
            <w:r>
              <w:br/>
            </w:r>
            <w:r>
              <w:t xml:space="preserve">Secure transport within Abuja metropolis ensuring cold-chain integrity.</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1,875.00</w:t>
            </w:r>
          </w:p>
        </w:tc>
      </w:tr>
    </w:tbl>
    <w:p>
      <w:pPr>
        <w:pStyle w:val="BodyText"/>
      </w:pPr>
      <w:r>
        <w:t xml:space="preserve">Subtotal:</w:t>
      </w:r>
      <w:r>
        <w:t xml:space="preserve"> </w:t>
      </w:r>
      <w:r>
        <w:t xml:space="preserve">2,125,000.00 NGN</w:t>
      </w:r>
    </w:p>
    <w:p>
      <w:pPr>
        <w:pStyle w:val="BodyText"/>
      </w:pPr>
      <w:r>
        <w:t xml:space="preserve">Total VAT (7.5%):</w:t>
      </w:r>
      <w:r>
        <w:t xml:space="preserve"> </w:t>
      </w:r>
      <w:r>
        <w:t xml:space="preserve">159,375.00 NGN</w:t>
      </w:r>
    </w:p>
    <w:p>
      <w:pPr>
        <w:pStyle w:val="BodyText"/>
      </w:pPr>
      <w:r>
        <w:t xml:space="preserve">Discount (Early Payment):</w:t>
      </w:r>
      <w:r>
        <w:t xml:space="preserve"> </w:t>
      </w:r>
      <w:r>
        <w:t xml:space="preserve">-0.00 NGN</w:t>
      </w:r>
    </w:p>
    <w:p>
      <w:pPr>
        <w:pStyle w:val="BodyText"/>
      </w:pPr>
      <w:r>
        <w:t xml:space="preserve">Grand Total:</w:t>
      </w:r>
      <w:r>
        <w:t xml:space="preserve"> </w:t>
      </w:r>
      <w:r>
        <w:t xml:space="preserve">2,284,375.00 NGN</w:t>
      </w:r>
    </w:p>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14 days of the invoice date. Late payments will incur a penalty of 2% per month.</w:t>
      </w:r>
    </w:p>
    <w:p>
      <w:pPr>
        <w:numPr>
          <w:ilvl w:val="0"/>
          <w:numId w:val="1001"/>
        </w:numPr>
        <w:pStyle w:val="Compact"/>
      </w:pPr>
      <w:r>
        <w:rPr>
          <w:bCs/>
          <w:b/>
        </w:rPr>
        <w:t xml:space="preserve">Currency:</w:t>
      </w:r>
      <w:r>
        <w:t xml:space="preserve"> </w:t>
      </w:r>
      <w:r>
        <w:t xml:space="preserve">All amounts are quoted in Nigerian Naira (NGN).</w:t>
      </w:r>
    </w:p>
    <w:p>
      <w:pPr>
        <w:numPr>
          <w:ilvl w:val="0"/>
          <w:numId w:val="1001"/>
        </w:numPr>
        <w:pStyle w:val="Compact"/>
      </w:pPr>
      <w:r>
        <w:rPr>
          <w:bCs/>
          <w:b/>
        </w:rPr>
        <w:t xml:space="preserve">Regulatory Compliance:</w:t>
      </w:r>
      <w:r>
        <w:t xml:space="preserve"> </w:t>
      </w:r>
      <w:r>
        <w:t xml:space="preserve">All pharmaceutical products listed on this invoice have been verified by the licensed Pharmacist and comply with the National Agency for Food and Drug Administration and Control (NAFDAC) regulations applicable in Nigeria.</w:t>
      </w:r>
    </w:p>
    <w:p>
      <w:pPr>
        <w:numPr>
          <w:ilvl w:val="0"/>
          <w:numId w:val="1001"/>
        </w:numPr>
        <w:pStyle w:val="Compact"/>
      </w:pPr>
      <w:r>
        <w:rPr>
          <w:bCs/>
          <w:b/>
        </w:rPr>
        <w:t xml:space="preserve">Delivery:</w:t>
      </w:r>
      <w:r>
        <w:t xml:space="preserve"> </w:t>
      </w:r>
      <w:r>
        <w:t xml:space="preserve">Goods are delivered to the specified address in Abuja. The recipient is responsible for inspecting goods upon arrival.</w:t>
      </w:r>
    </w:p>
    <w:p>
      <w:pPr>
        <w:numPr>
          <w:ilvl w:val="0"/>
          <w:numId w:val="1001"/>
        </w:numPr>
        <w:pStyle w:val="Compact"/>
      </w:pPr>
      <w:r>
        <w:rPr>
          <w:bCs/>
          <w:b/>
        </w:rPr>
        <w:t xml:space="preserve">Validity:</w:t>
      </w:r>
      <w:r>
        <w:t xml:space="preserve"> </w:t>
      </w:r>
      <w:r>
        <w:t xml:space="preserve">This invoice is valid for 30 days from the date of issue.</w:t>
      </w:r>
    </w:p>
    <w:bookmarkEnd w:id="24"/>
    <w:bookmarkStart w:id="25" w:name="bank-details-for-payment"/>
    <w:p>
      <w:pPr>
        <w:pStyle w:val="Heading3"/>
      </w:pPr>
      <w:r>
        <w:t xml:space="preserve">Bank Details for Payment:</w:t>
      </w:r>
    </w:p>
    <w:p>
      <w:pPr>
        <w:pStyle w:val="FirstParagraph"/>
      </w:pPr>
      <w:r>
        <w:rPr>
          <w:bCs/>
          <w:b/>
        </w:rPr>
        <w:t xml:space="preserve">Bank Name:</w:t>
      </w:r>
      <w:r>
        <w:t xml:space="preserve"> </w:t>
      </w:r>
      <w:r>
        <w:t xml:space="preserve">Zenith Bank Plc</w:t>
      </w:r>
      <w:r>
        <w:br/>
      </w:r>
      <w:r>
        <w:rPr>
          <w:bCs/>
          <w:b/>
        </w:rPr>
        <w:t xml:space="preserve">Account Name:</w:t>
      </w:r>
      <w:r>
        <w:t xml:space="preserve"> </w:t>
      </w:r>
      <w:r>
        <w:t xml:space="preserve">Capital City Pharmaceutical Services Ltd</w:t>
      </w:r>
      <w:r>
        <w:br/>
      </w:r>
      <w:r>
        <w:rPr>
          <w:bCs/>
          <w:b/>
        </w:rPr>
        <w:t xml:space="preserve">Account Number:</w:t>
      </w:r>
      <w:r>
        <w:t xml:space="preserve"> </w:t>
      </w:r>
      <w:r>
        <w:t xml:space="preserve">1012345678</w:t>
      </w:r>
      <w:r>
        <w:br/>
      </w:r>
      <w:r>
        <w:rPr>
          <w:bCs/>
          <w:b/>
        </w:rPr>
        <w:t xml:space="preserve">Branch:</w:t>
      </w:r>
      <w:r>
        <w:t xml:space="preserve"> </w:t>
      </w:r>
      <w:r>
        <w:t xml:space="preserve">Abuja Central Branch</w:t>
      </w:r>
      <w:r>
        <w:br/>
      </w:r>
      <w:r>
        <w:rPr>
          <w:bCs/>
          <w:b/>
        </w:rPr>
        <w:t xml:space="preserve">SWIFT Code:</w:t>
      </w:r>
      <w:r>
        <w:t xml:space="preserve"> </w:t>
      </w:r>
      <w:r>
        <w:t xml:space="preserve">ZEINNGLA</w:t>
      </w:r>
    </w:p>
    <w:bookmarkEnd w:id="25"/>
    <w:p>
      <w:pPr>
        <w:pStyle w:val="BodyText"/>
      </w:pPr>
      <w:r>
        <w:rPr>
          <w:bCs/>
          <w:b/>
        </w:rPr>
        <w:t xml:space="preserve">Authorized By:</w:t>
      </w:r>
    </w:p>
    <w:p>
      <w:pPr>
        <w:pStyle w:val="BodyText"/>
      </w:pPr>
      <w:r>
        <w:t xml:space="preserve">Dr. Amina Yusuf</w:t>
      </w:r>
    </w:p>
    <w:p>
      <w:pPr>
        <w:pStyle w:val="BodyText"/>
      </w:pPr>
      <w:r>
        <w:t xml:space="preserve">Lead Pharmacist</w:t>
      </w:r>
    </w:p>
    <w:p>
      <w:pPr>
        <w:pStyle w:val="BodyText"/>
      </w:pPr>
      <w:r>
        <w:t xml:space="preserve">[OFFICIAL PHARMACIST STAMP]</w:t>
      </w:r>
      <w:r>
        <w:br/>
      </w:r>
      <w:r>
        <w:t xml:space="preserve">Pharmacists Council of Nigeria</w:t>
      </w:r>
      <w:r>
        <w:br/>
      </w:r>
      <w:r>
        <w:t xml:space="preserve">Abuja Chapter</w:t>
      </w:r>
    </w:p>
    <w:p>
      <w:pPr>
        <w:pStyle w:val="BodyText"/>
      </w:pPr>
      <w:r>
        <w:t xml:space="preserve">Capital City Pharmaceutical Services | Plot 45, Aguiyi Ironsi Street, Wuse Zone 5, Abuja, Nigeria</w:t>
      </w:r>
    </w:p>
    <w:p>
      <w:pPr>
        <w:pStyle w:val="BodyText"/>
      </w:pPr>
      <w:r>
        <w:t xml:space="preserve">This is a computer-generated invoice and does not require a physical signature if sent via email.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Abuja, Nigeria</dc:title>
  <dc:creator/>
  <dc:language>en</dc:language>
  <cp:keywords/>
  <dcterms:created xsi:type="dcterms:W3CDTF">2026-10-10T02:35:22Z</dcterms:created>
  <dcterms:modified xsi:type="dcterms:W3CDTF">2026-10-10T02:35:22Z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