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al-shifa-professional-pharmacy-services"/>
    <w:p>
      <w:pPr>
        <w:pStyle w:val="Heading1"/>
      </w:pPr>
      <w:r>
        <w:t xml:space="preserve">Al-Shifa Professional Pharmacy Services</w:t>
      </w:r>
    </w:p>
    <w:p>
      <w:pPr>
        <w:pStyle w:val="FirstParagraph"/>
      </w:pPr>
      <w:r>
        <w:rPr>
          <w:bCs/>
          <w:b/>
        </w:rPr>
        <w:t xml:space="preserve">License No:</w:t>
      </w:r>
      <w:r>
        <w:t xml:space="preserve"> </w:t>
      </w:r>
      <w:r>
        <w:t xml:space="preserve">1010375892 (SFDA)</w:t>
      </w:r>
    </w:p>
    <w:p>
      <w:pPr>
        <w:pStyle w:val="BodyText"/>
      </w:pPr>
      <w:r>
        <w:rPr>
          <w:bCs/>
          <w:b/>
        </w:rPr>
        <w:t xml:space="preserve">VAT Registration No:</w:t>
      </w:r>
      <w:r>
        <w:t xml:space="preserve"> </w:t>
      </w:r>
      <w:r>
        <w:t xml:space="preserve">310123456700003</w:t>
      </w:r>
    </w:p>
    <w:p>
      <w:pPr>
        <w:pStyle w:val="BodyText"/>
      </w:pPr>
      <w:r>
        <w:rPr>
          <w:bCs/>
          <w:b/>
        </w:rPr>
        <w:t xml:space="preserve">Address:</w:t>
      </w:r>
      <w:r>
        <w:t xml:space="preserve"> </w:t>
      </w:r>
      <w:r>
        <w:t xml:space="preserve">Olaya District, King Fahd Road, Building 45, Floor 2</w:t>
      </w:r>
    </w:p>
    <w:p>
      <w:pPr>
        <w:pStyle w:val="BodyText"/>
      </w:pPr>
      <w:r>
        <w:rPr>
          <w:bCs/>
          <w:b/>
        </w:rPr>
        <w:t xml:space="preserve">City:</w:t>
      </w:r>
      <w:r>
        <w:t xml:space="preserve"> </w:t>
      </w:r>
      <w:r>
        <w:t xml:space="preserve">Riyadh, Saudi Arabia</w:t>
      </w:r>
    </w:p>
    <w:p>
      <w:pPr>
        <w:pStyle w:val="BodyText"/>
      </w:pPr>
      <w:r>
        <w:rPr>
          <w:bCs/>
          <w:b/>
        </w:rPr>
        <w:t xml:space="preserve">Phone:</w:t>
      </w:r>
      <w:r>
        <w:t xml:space="preserve"> </w:t>
      </w:r>
      <w:r>
        <w:t xml:space="preserve">+966 11 234 5678</w:t>
      </w:r>
    </w:p>
    <w:p>
      <w:pPr>
        <w:pStyle w:val="BodyText"/>
      </w:pPr>
      <w:r>
        <w:rPr>
          <w:bCs/>
          <w:b/>
        </w:rPr>
        <w:t xml:space="preserve">Email:</w:t>
      </w:r>
      <w:r>
        <w:t xml:space="preserve"> </w:t>
      </w:r>
      <w:r>
        <w:t xml:space="preserve">billing@alshifa-pharmacy.sa</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Riyadh General Hospital</w:t>
      </w:r>
    </w:p>
    <w:p>
      <w:pPr>
        <w:pStyle w:val="BodyText"/>
      </w:pPr>
      <w:r>
        <w:rPr>
          <w:bCs/>
          <w:b/>
        </w:rPr>
        <w:t xml:space="preserve">Department:</w:t>
      </w:r>
      <w:r>
        <w:t xml:space="preserve"> </w:t>
      </w:r>
      <w:r>
        <w:t xml:space="preserve">Procurement &amp; Supply Chain</w:t>
      </w:r>
    </w:p>
    <w:p>
      <w:pPr>
        <w:pStyle w:val="BodyText"/>
      </w:pPr>
      <w:r>
        <w:rPr>
          <w:bCs/>
          <w:b/>
        </w:rPr>
        <w:t xml:space="preserve">Address:</w:t>
      </w:r>
      <w:r>
        <w:t xml:space="preserve"> </w:t>
      </w:r>
      <w:r>
        <w:t xml:space="preserve">Al Malqa District, King Khalid Road</w:t>
      </w:r>
    </w:p>
    <w:p>
      <w:pPr>
        <w:pStyle w:val="BodyText"/>
      </w:pPr>
      <w:r>
        <w:rPr>
          <w:bCs/>
          <w:b/>
        </w:rPr>
        <w:t xml:space="preserve">City:</w:t>
      </w:r>
      <w:r>
        <w:t xml:space="preserve"> </w:t>
      </w:r>
      <w:r>
        <w:t xml:space="preserve">Riyadh, Saudi Arabia</w:t>
      </w:r>
    </w:p>
    <w:p>
      <w:pPr>
        <w:pStyle w:val="BodyText"/>
      </w:pPr>
      <w:r>
        <w:rPr>
          <w:bCs/>
          <w:b/>
        </w:rPr>
        <w:t xml:space="preserve">VAT No:</w:t>
      </w:r>
      <w:r>
        <w:t xml:space="preserve"> </w:t>
      </w:r>
      <w:r>
        <w:t xml:space="preserve">300987654300003</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INV-2023-10-0045</w:t>
      </w:r>
    </w:p>
    <w:p>
      <w:pPr>
        <w:pStyle w:val="BodyText"/>
      </w:pPr>
      <w:r>
        <w:rPr>
          <w:bCs/>
          <w:b/>
        </w:rPr>
        <w:t xml:space="preserve">Service Period:</w:t>
      </w:r>
      <w:r>
        <w:t xml:space="preserve"> </w:t>
      </w:r>
      <w:r>
        <w:t xml:space="preserve">October 1, 2023 - October 31, 2023</w:t>
      </w:r>
    </w:p>
    <w:p>
      <w:pPr>
        <w:pStyle w:val="BodyText"/>
      </w:pPr>
      <w:r>
        <w:rPr>
          <w:bCs/>
          <w:b/>
        </w:rPr>
        <w:t xml:space="preserve">Payment Method:</w:t>
      </w:r>
      <w:r>
        <w:t xml:space="preserve"> </w:t>
      </w:r>
      <w:r>
        <w:t xml:space="preserve">Bank Transfer (SADAD)</w:t>
      </w:r>
    </w:p>
    <w:p>
      <w:pPr>
        <w:pStyle w:val="BodyText"/>
      </w:pPr>
      <w:r>
        <w:rPr>
          <w:bCs/>
          <w:b/>
        </w:rPr>
        <w:t xml:space="preserve">Bank Name:</w:t>
      </w:r>
      <w:r>
        <w:t xml:space="preserve"> </w:t>
      </w:r>
      <w:r>
        <w:t xml:space="preserve">Al Rajhi Bank</w:t>
      </w:r>
    </w:p>
    <w:p>
      <w:pPr>
        <w:pStyle w:val="BodyText"/>
      </w:pPr>
      <w:r>
        <w:rPr>
          <w:bCs/>
          <w:b/>
        </w:rPr>
        <w:t xml:space="preserve">IBAN:</w:t>
      </w:r>
      <w:r>
        <w:t xml:space="preserve"> </w:t>
      </w:r>
      <w:r>
        <w:t xml:space="preserve">SA03 8000 0000 6080 1016 7519</w:t>
      </w:r>
    </w:p>
    <w:bookmarkEnd w:id="23"/>
    <w:p>
      <w:pPr>
        <w:pStyle w:val="BodyText"/>
      </w:pPr>
      <w:r>
        <w:t xml:space="preserve">This invoice details the professional services rendered by our licensed Pharmacist team in accordance with the regulations of the Saudi Food and Drug Authority (SFDA) and the Ministry of Health in Riyadh.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Clinical Pharmacist Consultation:</w:t>
            </w:r>
            <w:r>
              <w:t xml:space="preserve"> </w:t>
            </w:r>
            <w:r>
              <w:t xml:space="preserve">Provision of expert pharmaceutical care and medication therapy management for in-patients. Includes review of patient charts, identification of drug interactions, and dosage adjustments based on renal and hepatic function.</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Inventory Management &amp; Compliance:</w:t>
            </w:r>
            <w:r>
              <w:t xml:space="preserve"> </w:t>
            </w:r>
            <w:r>
              <w:t xml:space="preserve">Auditing pharmaceutical stock levels to ensure compliance with Saudi Arabia Riyadh health regulations. Management of controlled substances logs and expiration date tracking to minimize waste and ensure patient safety.</w:t>
            </w:r>
          </w:p>
        </w:tc>
        <w:tc>
          <w:tcPr/>
          <w:p>
            <w:pPr>
              <w:pStyle w:val="Compact"/>
              <w:jc w:val="left"/>
            </w:pPr>
            <w:r>
              <w:t xml:space="preserve">1 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Staff Training Workshop:</w:t>
            </w:r>
            <w:r>
              <w:t xml:space="preserve"> </w:t>
            </w:r>
            <w:r>
              <w:t xml:space="preserve">Conducting a specialized training session for nursing staff regarding new antibiotic protocols and safe administration practices. Held at the Riyadh General Hospital conference center.</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Pharmacovigilance Reporting:</w:t>
            </w:r>
            <w:r>
              <w:t xml:space="preserve"> </w:t>
            </w:r>
            <w:r>
              <w:t xml:space="preserve">Documentation and submission of adverse drug reaction (ADR) reports to the SFDA portal. Ensuring all reporting standards for Riyadh healthcare facilities are met for the month of October.</w:t>
            </w:r>
          </w:p>
        </w:tc>
        <w:tc>
          <w:tcPr/>
          <w:p>
            <w:pPr>
              <w:pStyle w:val="Compact"/>
              <w:jc w:val="left"/>
            </w:pPr>
            <w:r>
              <w:t xml:space="preserve">15 Reports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5</w:t>
            </w:r>
          </w:p>
        </w:tc>
        <w:tc>
          <w:tcPr/>
          <w:p>
            <w:pPr>
              <w:pStyle w:val="Compact"/>
              <w:jc w:val="left"/>
            </w:pPr>
            <w:r>
              <w:rPr>
                <w:bCs/>
                <w:b/>
              </w:rPr>
              <w:t xml:space="preserve">Formulary Review:</w:t>
            </w:r>
            <w:r>
              <w:t xml:space="preserve"> </w:t>
            </w:r>
            <w:r>
              <w:t xml:space="preserve">Comprehensive analysis of the hospital's current drug formulary to recommend cost-effective alternatives without compromising clinical efficacy, aligned with local Saudi pricing structures.</w:t>
            </w:r>
          </w:p>
        </w:tc>
        <w:tc>
          <w:tcPr/>
          <w:p>
            <w:pPr>
              <w:pStyle w:val="Compact"/>
              <w:jc w:val="left"/>
            </w:pPr>
            <w:r>
              <w:t xml:space="preserve">1 Project</w:t>
            </w:r>
          </w:p>
        </w:tc>
        <w:tc>
          <w:tcPr/>
          <w:p>
            <w:pPr>
              <w:pStyle w:val="Compact"/>
              <w:jc w:val="left"/>
            </w:pPr>
            <w:r>
              <w:t xml:space="preserve">4,000.00</w:t>
            </w:r>
          </w:p>
        </w:tc>
        <w:tc>
          <w:tcPr/>
          <w:p>
            <w:pPr>
              <w:pStyle w:val="Compact"/>
              <w:jc w:val="left"/>
            </w:pPr>
            <w:r>
              <w:t xml:space="preserve">4,000.00</w:t>
            </w:r>
          </w:p>
        </w:tc>
      </w:tr>
    </w:tbl>
    <w:p>
      <w:pPr>
        <w:pStyle w:val="BodyText"/>
      </w:pPr>
      <w:r>
        <w:t xml:space="preserve">Subtotal:</w:t>
      </w:r>
      <w:r>
        <w:t xml:space="preserve"> </w:t>
      </w:r>
      <w:r>
        <w:t xml:space="preserve">22,150.00 SAR</w:t>
      </w:r>
    </w:p>
    <w:p>
      <w:pPr>
        <w:pStyle w:val="BodyText"/>
      </w:pPr>
      <w:r>
        <w:t xml:space="preserve">VAT (15%):</w:t>
      </w:r>
      <w:r>
        <w:t xml:space="preserve"> </w:t>
      </w:r>
      <w:r>
        <w:t xml:space="preserve">3,322.50 SAR</w:t>
      </w:r>
    </w:p>
    <w:p>
      <w:pPr>
        <w:pStyle w:val="BodyText"/>
      </w:pPr>
      <w:r>
        <w:t xml:space="preserve">TOTAL DUE:</w:t>
      </w:r>
      <w:r>
        <w:t xml:space="preserve"> </w:t>
      </w:r>
      <w:r>
        <w:t xml:space="preserve">25,472.50 SAR</w:t>
      </w:r>
    </w:p>
    <w:bookmarkStart w:id="24" w:name="payment-terms-conditions"/>
    <w:p>
      <w:pPr>
        <w:pStyle w:val="Heading3"/>
      </w:pPr>
      <w:r>
        <w:t xml:space="preserve">Payment Terms &amp; Conditions</w:t>
      </w:r>
    </w:p>
    <w:p>
      <w:pPr>
        <w:numPr>
          <w:ilvl w:val="0"/>
          <w:numId w:val="1001"/>
        </w:numPr>
        <w:pStyle w:val="Compact"/>
      </w:pPr>
      <w:r>
        <w:t xml:space="preserve">Payment is due within 30 days of the invoice date.</w:t>
      </w:r>
    </w:p>
    <w:p>
      <w:pPr>
        <w:numPr>
          <w:ilvl w:val="0"/>
          <w:numId w:val="1001"/>
        </w:numPr>
        <w:pStyle w:val="Compact"/>
      </w:pPr>
      <w:r>
        <w:t xml:space="preserve">Please include the Invoice Number (INV-2023-10-0045) in the payment reference.</w:t>
      </w:r>
    </w:p>
    <w:p>
      <w:pPr>
        <w:numPr>
          <w:ilvl w:val="0"/>
          <w:numId w:val="1001"/>
        </w:numPr>
        <w:pStyle w:val="Compact"/>
      </w:pPr>
      <w:r>
        <w:t xml:space="preserve">Late payments may incur a penalty fee in accordance with Saudi commercial law.</w:t>
      </w:r>
    </w:p>
    <w:p>
      <w:pPr>
        <w:numPr>
          <w:ilvl w:val="0"/>
          <w:numId w:val="1001"/>
        </w:numPr>
        <w:pStyle w:val="Compact"/>
      </w:pPr>
      <w:r>
        <w:t xml:space="preserve">All services were performed by licensed Pharmacists registered with the Saudi Commission for Health Specialties (SCFHS).</w:t>
      </w:r>
    </w:p>
    <w:bookmarkEnd w:id="24"/>
    <w:p>
      <w:pPr>
        <w:pStyle w:val="FirstParagraph"/>
      </w:pPr>
      <w:r>
        <w:rPr>
          <w:bCs/>
          <w:b/>
        </w:rPr>
        <w:t xml:space="preserve">Authorized By (Provider)</w:t>
      </w:r>
    </w:p>
    <w:p>
      <w:pPr>
        <w:pStyle w:val="BodyText"/>
      </w:pPr>
      <w:r>
        <w:t xml:space="preserve">Dr. Ahmed Al-Saud</w:t>
      </w:r>
    </w:p>
    <w:p>
      <w:pPr>
        <w:pStyle w:val="BodyText"/>
      </w:pPr>
      <w:r>
        <w:t xml:space="preserve">Chief Pharmacist</w:t>
      </w:r>
    </w:p>
    <w:p>
      <w:pPr>
        <w:pStyle w:val="BodyText"/>
      </w:pPr>
      <w:r>
        <w:t xml:space="preserve">License: PH-RYD-998877</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rPr>
          <w:bCs/>
          <w:b/>
        </w:rPr>
        <w:t xml:space="preserve">Al-Shifa Professional Pharmacy Services</w:t>
      </w:r>
      <w:r>
        <w:t xml:space="preserve"> </w:t>
      </w:r>
      <w:r>
        <w:t xml:space="preserve">is a registered entity in Riyadh, Saudi Arabia.</w:t>
      </w:r>
      <w:r>
        <w:t xml:space="preserve"> </w:t>
      </w:r>
      <w:r>
        <w:t xml:space="preserve">We are committed to providing high-quality pharmaceutical services that adhere to the strictest standards of the Saudi Food and Drug Authority (SFDA).</w:t>
      </w:r>
      <w:r>
        <w:t xml:space="preserve"> </w:t>
      </w:r>
      <w:r>
        <w:t xml:space="preserve">This invoice is a valid tax document for VAT purposes in the Kingdom of Saudi Arabia.</w:t>
      </w:r>
    </w:p>
    <w:p>
      <w:pPr>
        <w:pStyle w:val="BodyText"/>
      </w:pPr>
      <w:r>
        <w:t xml:space="preserve">For any queries regarding this invoice or our Pharmacist services, please contact our finance department at finance@alshifa-pharmacy.sa or call +966 11 234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Riyadh, Saudi Arabia</dc:title>
  <dc:creator/>
  <dc:language>en</dc:language>
  <cp:keywords/>
  <dcterms:created xsi:type="dcterms:W3CDTF">2026-10-10T09:01:16Z</dcterms:created>
  <dcterms:modified xsi:type="dcterms:W3CDTF">2026-10-10T09:01:16Z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