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pharmacie-centrale-de-dakar"/>
    <w:p>
      <w:pPr>
        <w:pStyle w:val="Heading1"/>
      </w:pPr>
      <w:r>
        <w:t xml:space="preserve">Pharmacie Centrale de Dakar</w:t>
      </w:r>
    </w:p>
    <w:p>
      <w:pPr>
        <w:pStyle w:val="FirstParagraph"/>
      </w:pPr>
      <w:r>
        <w:rPr>
          <w:bCs/>
          <w:b/>
        </w:rPr>
        <w:t xml:space="preserve">Professional Pharmacist Services &amp; Supply</w:t>
      </w:r>
    </w:p>
    <w:p>
      <w:pPr>
        <w:pStyle w:val="BodyText"/>
      </w:pPr>
      <w:r>
        <w:t xml:space="preserve">123 Avenue Léopold Sédar Senghor</w:t>
      </w:r>
    </w:p>
    <w:p>
      <w:pPr>
        <w:pStyle w:val="BodyText"/>
      </w:pPr>
      <w:r>
        <w:t xml:space="preserve">Plateau, Dakar, Senegal</w:t>
      </w:r>
    </w:p>
    <w:p>
      <w:pPr>
        <w:pStyle w:val="BodyText"/>
      </w:pPr>
      <w:r>
        <w:t xml:space="preserve">Tel: +221 33 821 00 00</w:t>
      </w:r>
    </w:p>
    <w:p>
      <w:pPr>
        <w:pStyle w:val="BodyText"/>
      </w:pPr>
      <w:r>
        <w:t xml:space="preserve">Email: billing@pharmaciedakar.sn</w:t>
      </w:r>
    </w:p>
    <w:p>
      <w:pPr>
        <w:pStyle w:val="BodyText"/>
      </w:pPr>
      <w:r>
        <w:t xml:space="preserve">RC: DK-2023-PHARMA-001 | NINEA: 001234567890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Hôpital Principal de Dakar</w:t>
      </w:r>
    </w:p>
    <w:p>
      <w:pPr>
        <w:pStyle w:val="BodyText"/>
      </w:pPr>
      <w:r>
        <w:t xml:space="preserve">Direction des Achats et Approvisionnements</w:t>
      </w:r>
    </w:p>
    <w:p>
      <w:pPr>
        <w:pStyle w:val="BodyText"/>
      </w:pPr>
      <w:r>
        <w:t xml:space="preserve">1, Avenue Nelson Mandela</w:t>
      </w:r>
    </w:p>
    <w:p>
      <w:pPr>
        <w:pStyle w:val="BodyText"/>
      </w:pPr>
      <w:r>
        <w:t xml:space="preserve">Dakar, Senegal</w:t>
      </w:r>
    </w:p>
    <w:p>
      <w:pPr>
        <w:pStyle w:val="BodyText"/>
      </w:pPr>
      <w:r>
        <w:t xml:space="preserve">Contact: Dr. Aminata Diop</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INV-DKR-2023-0892</w:t>
      </w:r>
    </w:p>
    <w:p>
      <w:pPr>
        <w:pStyle w:val="BodyText"/>
      </w:pPr>
      <w:r>
        <w:rPr>
          <w:bCs/>
          <w:b/>
        </w:rPr>
        <w:t xml:space="preserve">Service Period:</w:t>
      </w:r>
      <w:r>
        <w:t xml:space="preserve"> </w:t>
      </w:r>
      <w:r>
        <w:t xml:space="preserve">October 1, 2023 - October 31, 2023</w:t>
      </w:r>
    </w:p>
    <w:p>
      <w:pPr>
        <w:pStyle w:val="BodyText"/>
      </w:pPr>
      <w:r>
        <w:rPr>
          <w:bCs/>
          <w:b/>
        </w:rPr>
        <w:t xml:space="preserve">Payment Method:</w:t>
      </w:r>
      <w:r>
        <w:t xml:space="preserve"> </w:t>
      </w:r>
      <w:r>
        <w:t xml:space="preserve">Bank Transfer (Wari / Orange Money / Wire)</w:t>
      </w:r>
    </w:p>
    <w:p>
      <w:pPr>
        <w:pStyle w:val="BodyText"/>
      </w:pPr>
      <w:r>
        <w:rPr>
          <w:bCs/>
          <w:b/>
        </w:rPr>
        <w:t xml:space="preserve">Currency:</w:t>
      </w:r>
      <w:r>
        <w:t xml:space="preserve"> </w:t>
      </w:r>
      <w:r>
        <w:t xml:space="preserve">West African CFA Franc (XOF)</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Pharmacist Services &amp; Goods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Professional Pharmacist Consultation &amp; Inventory Audit</w:t>
            </w:r>
            <w:r>
              <w:br/>
            </w:r>
            <w:r>
              <w:t xml:space="preserve">Comprehensive review of pharmaceutical stock levels at the Dakar facility. Includes verification of expiration dates, storage conditions compliance with Senegalese health regulations, and optimization of inventory turnover.</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2</w:t>
            </w:r>
          </w:p>
        </w:tc>
        <w:tc>
          <w:tcPr/>
          <w:p>
            <w:pPr>
              <w:pStyle w:val="Compact"/>
              <w:jc w:val="left"/>
            </w:pPr>
            <w:r>
              <w:rPr>
                <w:bCs/>
                <w:b/>
              </w:rPr>
              <w:t xml:space="preserve">Supply of Essential Medicines (Tier 1)</w:t>
            </w:r>
            <w:r>
              <w:br/>
            </w:r>
            <w:r>
              <w:t xml:space="preserve">Provision of WHO-essential antibiotics, analgesics, and antipyretics. All items sourced from certified distributors in Senegal Dakar, ensuring cold chain integrity and regulatory compliance.</w:t>
            </w:r>
          </w:p>
        </w:tc>
        <w:tc>
          <w:tcPr/>
          <w:p>
            <w:pPr>
              <w:pStyle w:val="Compact"/>
              <w:jc w:val="left"/>
            </w:pPr>
            <w:r>
              <w:t xml:space="preserve">1 Batch</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Pharmacist-Led Patient Counseling Sessions</w:t>
            </w:r>
            <w:r>
              <w:br/>
            </w:r>
            <w:r>
              <w:t xml:space="preserve">On-site clinical pharmacist services provided to patients in the outpatient department. Includes medication therapy management, adverse drug reaction monitoring, and dosage adjustment recommendations.</w:t>
            </w:r>
          </w:p>
        </w:tc>
        <w:tc>
          <w:tcPr/>
          <w:p>
            <w:pPr>
              <w:pStyle w:val="Compact"/>
              <w:jc w:val="left"/>
            </w:pPr>
            <w:r>
              <w:t xml:space="preserve">50 Sessions</w:t>
            </w:r>
          </w:p>
        </w:tc>
        <w:tc>
          <w:tcPr/>
          <w:p>
            <w:pPr>
              <w:pStyle w:val="Compact"/>
              <w:jc w:val="left"/>
            </w:pPr>
            <w:r>
              <w:t xml:space="preserve">5,000</w:t>
            </w:r>
          </w:p>
        </w:tc>
        <w:tc>
          <w:tcPr/>
          <w:p>
            <w:pPr>
              <w:pStyle w:val="Compact"/>
              <w:jc w:val="left"/>
            </w:pPr>
            <w:r>
              <w:t xml:space="preserve">250,000</w:t>
            </w:r>
          </w:p>
        </w:tc>
      </w:tr>
      <w:tr>
        <w:tc>
          <w:tcPr/>
          <w:p>
            <w:pPr>
              <w:pStyle w:val="Compact"/>
              <w:jc w:val="left"/>
            </w:pPr>
            <w:r>
              <w:t xml:space="preserve">4</w:t>
            </w:r>
          </w:p>
        </w:tc>
        <w:tc>
          <w:tcPr/>
          <w:p>
            <w:pPr>
              <w:pStyle w:val="Compact"/>
              <w:jc w:val="left"/>
            </w:pPr>
            <w:r>
              <w:rPr>
                <w:bCs/>
                <w:b/>
              </w:rPr>
              <w:t xml:space="preserve">Regulatory Compliance Reporting</w:t>
            </w:r>
            <w:r>
              <w:br/>
            </w:r>
            <w:r>
              <w:t xml:space="preserve">Preparation of mandatory reports for the Senegalese Ministry of Health regarding controlled substances and narcotics handling within the Dakar region.</w:t>
            </w:r>
          </w:p>
        </w:tc>
        <w:tc>
          <w:tcPr/>
          <w:p>
            <w:pPr>
              <w:pStyle w:val="Compact"/>
              <w:jc w:val="left"/>
            </w:pPr>
            <w:r>
              <w:t xml:space="preserve">1 Report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rPr>
                <w:bCs/>
                <w:b/>
              </w:rPr>
              <w:t xml:space="preserve">Medical Equipment Calibration &amp; Maintenance</w:t>
            </w:r>
            <w:r>
              <w:br/>
            </w:r>
            <w:r>
              <w:t xml:space="preserve">Calibration of pharmacy dispensing scales and refrigeration units used for vaccine storage, ensuring adherence to international standards applicable in Senegal.</w:t>
            </w:r>
          </w:p>
        </w:tc>
        <w:tc>
          <w:tcPr/>
          <w:p>
            <w:pPr>
              <w:pStyle w:val="Compact"/>
              <w:jc w:val="left"/>
            </w:pPr>
            <w:r>
              <w:t xml:space="preserve">3 Units</w:t>
            </w:r>
          </w:p>
        </w:tc>
        <w:tc>
          <w:tcPr/>
          <w:p>
            <w:pPr>
              <w:pStyle w:val="Compact"/>
              <w:jc w:val="left"/>
            </w:pPr>
            <w:r>
              <w:t xml:space="preserve">40,000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Staff Training: Pharmacovigilance</w:t>
            </w:r>
            <w:r>
              <w:br/>
            </w:r>
            <w:r>
              <w:t xml:space="preserve">Workshop conducted by senior pharmacist for hospital nursing staff on proper drug administration and reporting side effects.</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2,345,000 XOF</w:t>
      </w:r>
    </w:p>
    <w:p>
      <w:pPr>
        <w:pStyle w:val="BodyText"/>
      </w:pPr>
      <w:r>
        <w:t xml:space="preserve">VAT (18% - Senegal Standard Rate):</w:t>
      </w:r>
      <w:r>
        <w:t xml:space="preserve"> </w:t>
      </w:r>
      <w:r>
        <w:t xml:space="preserve">422,100 XOF</w:t>
      </w:r>
    </w:p>
    <w:p>
      <w:pPr>
        <w:pStyle w:val="BodyText"/>
      </w:pPr>
      <w:r>
        <w:t xml:space="preserve">Shipping &amp; Handling (Dakar Metro):</w:t>
      </w:r>
      <w:r>
        <w:t xml:space="preserve"> </w:t>
      </w:r>
      <w:r>
        <w:t xml:space="preserve">25,000 XOF</w:t>
      </w:r>
    </w:p>
    <w:p>
      <w:pPr>
        <w:pStyle w:val="BodyText"/>
      </w:pPr>
      <w:r>
        <w:t xml:space="preserve">TOTAL DUE:</w:t>
      </w:r>
      <w:r>
        <w:t xml:space="preserve"> </w:t>
      </w:r>
      <w:r>
        <w:t xml:space="preserve">2,792,100 XOF</w:t>
      </w:r>
    </w:p>
    <w:bookmarkStart w:id="24" w:name="X7c284cb4b8523f2391e6583c95010bab028d47a"/>
    <w:p>
      <w:pPr>
        <w:pStyle w:val="Heading3"/>
      </w:pPr>
      <w:r>
        <w:t xml:space="preserve">Terms and Conditions &amp; Payment Instructions</w:t>
      </w:r>
    </w:p>
    <w:p>
      <w:pPr>
        <w:pStyle w:val="FirstParagraph"/>
      </w:pPr>
      <w:r>
        <w:t xml:space="preserve">This invoice represents the final accounting for professional pharmacist services and pharmaceutical supplies rendered in Dakar, Senegal. Payment is due within 30 days of the invoice date. Late payments may incur a penalty fee of 1.5% per month in accordance with local commercial laws.</w:t>
      </w:r>
    </w:p>
    <w:p>
      <w:pPr>
        <w:pStyle w:val="BodyText"/>
      </w:pPr>
      <w:r>
        <w:rPr>
          <w:bCs/>
          <w:b/>
        </w:rPr>
        <w:t xml:space="preserve">Bank Transfer Details:</w:t>
      </w:r>
      <w:r>
        <w:br/>
      </w:r>
      <w:r>
        <w:t xml:space="preserve">Bank: Ecobank Senegal</w:t>
      </w:r>
      <w:r>
        <w:br/>
      </w:r>
      <w:r>
        <w:t xml:space="preserve">Account Name: Pharmacie Centrale de Dakar SARL</w:t>
      </w:r>
      <w:r>
        <w:br/>
      </w:r>
      <w:r>
        <w:t xml:space="preserve">Account Number: 1234567890123</w:t>
      </w:r>
      <w:r>
        <w:br/>
      </w:r>
      <w:r>
        <w:t xml:space="preserve">IBAN: SN00 1234 5678 9012 3456 7890</w:t>
      </w:r>
      <w:r>
        <w:br/>
      </w:r>
      <w:r>
        <w:t xml:space="preserve">SWIFT/BIC: ECOBSNSN</w:t>
      </w:r>
    </w:p>
    <w:p>
      <w:pPr>
        <w:pStyle w:val="BodyText"/>
      </w:pPr>
      <w:r>
        <w:rPr>
          <w:bCs/>
          <w:b/>
        </w:rPr>
        <w:t xml:space="preserve">Mobile Money (Orange Money / Wave):</w:t>
      </w:r>
      <w:r>
        <w:br/>
      </w:r>
      <w:r>
        <w:t xml:space="preserve">For smaller transactions or partial payments, please contact our finance department for the dedicated mobile wallet number.</w:t>
      </w:r>
    </w:p>
    <w:p>
      <w:pPr>
        <w:pStyle w:val="BodyText"/>
      </w:pPr>
      <w:r>
        <w:t xml:space="preserve">Please reference Invoice Number</w:t>
      </w:r>
      <w:r>
        <w:t xml:space="preserve"> </w:t>
      </w:r>
      <w:r>
        <w:rPr>
          <w:bCs/>
          <w:b/>
        </w:rPr>
        <w:t xml:space="preserve">INV-DKR-2023-0892</w:t>
      </w:r>
      <w:r>
        <w:t xml:space="preserve"> </w:t>
      </w:r>
      <w:r>
        <w:t xml:space="preserve">in all correspondence and payments. All pharmaceutical products supplied are guaranteed to meet the quality standards set by the Senegalese Directorate of Pharmacy and Medicines.</w:t>
      </w:r>
    </w:p>
    <w:bookmarkEnd w:id="24"/>
    <w:p>
      <w:pPr>
        <w:pStyle w:val="BodyText"/>
      </w:pPr>
      <w:r>
        <w:t xml:space="preserve">Thank you for your business. We are committed to providing the highest standard of pharmaceutical care in Senegal Dakar.</w:t>
      </w:r>
    </w:p>
    <w:p>
      <w:pPr>
        <w:pStyle w:val="BodyText"/>
      </w:pPr>
      <w:r>
        <w:t xml:space="preserve">Pharmacie Centrale de Dakar | Plateau, Dakar | +221 33 821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Dakar, Senegal</dc:title>
  <dc:creator/>
  <dc:language>en</dc:language>
  <cp:keywords/>
  <dcterms:created xsi:type="dcterms:W3CDTF">2026-10-10T06:57:22Z</dcterms:created>
  <dcterms:modified xsi:type="dcterms:W3CDTF">2026-10-10T06:57:22Z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