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pharma-care-caracas"/>
    <w:p>
      <w:pPr>
        <w:pStyle w:val="Heading1"/>
      </w:pPr>
      <w:r>
        <w:t xml:space="preserve">PHARMA CARE CARACAS</w:t>
      </w:r>
    </w:p>
    <w:p>
      <w:pPr>
        <w:pStyle w:val="FirstParagraph"/>
      </w:pPr>
      <w:r>
        <w:t xml:space="preserve">Professional Pharmacist Services</w:t>
      </w:r>
    </w:p>
    <w:p>
      <w:pPr>
        <w:pStyle w:val="BodyText"/>
      </w:pPr>
      <w:r>
        <w:t xml:space="preserve">Av. Francisco de Miranda, Edificio Central, Piso 3</w:t>
      </w:r>
    </w:p>
    <w:p>
      <w:pPr>
        <w:pStyle w:val="BodyText"/>
      </w:pPr>
      <w:r>
        <w:t xml:space="preserve">Chacao, Caracas, Venezuela</w:t>
      </w:r>
    </w:p>
    <w:p>
      <w:pPr>
        <w:pStyle w:val="BodyText"/>
      </w:pPr>
      <w:r>
        <w:t xml:space="preserve">RIF: J-12345678-9</w:t>
      </w:r>
    </w:p>
    <w:p>
      <w:pPr>
        <w:pStyle w:val="BodyText"/>
      </w:pPr>
      <w:r>
        <w:t xml:space="preserve">Phone: +58 (212) 555-1234</w:t>
      </w:r>
    </w:p>
    <w:p>
      <w:pPr>
        <w:pStyle w:val="BodyText"/>
      </w:pPr>
      <w:r>
        <w:t xml:space="preserve">Email: billing@pharmacarecaracas.com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Healthcare Solutions Venezuela, C.A.</w:t>
      </w:r>
    </w:p>
    <w:p>
      <w:pPr>
        <w:pStyle w:val="BodyText"/>
      </w:pPr>
      <w:r>
        <w:t xml:space="preserve">Av. Libertador, Torre Empresarial, Piso 12</w:t>
      </w:r>
    </w:p>
    <w:p>
      <w:pPr>
        <w:pStyle w:val="BodyText"/>
      </w:pPr>
      <w:r>
        <w:t xml:space="preserve">Santa Fe, Caracas, Venezuela</w:t>
      </w:r>
    </w:p>
    <w:p>
      <w:pPr>
        <w:pStyle w:val="BodyText"/>
      </w:pPr>
      <w:r>
        <w:t xml:space="preserve">RIF: J-98765432-1</w:t>
      </w:r>
    </w:p>
    <w:p>
      <w:pPr>
        <w:pStyle w:val="BodyText"/>
      </w:pPr>
      <w:r>
        <w:t xml:space="preserve">Contact Person: Maria Rodriguez</w:t>
      </w:r>
    </w:p>
    <w:p>
      <w:pPr>
        <w:pStyle w:val="BodyText"/>
      </w:pPr>
      <w:r>
        <w:t xml:space="preserve">Email: accounts@healthcaresolutionsve.com</w:t>
      </w:r>
    </w:p>
    <w:bookmarkEnd w:id="22"/>
    <w:bookmarkStart w:id="23" w:name="description-of-services"/>
    <w:p>
      <w:pPr>
        <w:pStyle w:val="Heading3"/>
      </w:pPr>
      <w:r>
        <w:t xml:space="preserve">DESCRIPTION OF SERVICES</w:t>
      </w:r>
    </w:p>
    <w:p>
      <w:pPr>
        <w:pStyle w:val="FirstParagraph"/>
      </w:pPr>
      <w:r>
        <w:t xml:space="preserve">The following invoice details professional pharmacist services rendered in Caracas, Venezuela,</w:t>
      </w:r>
      <w:r>
        <w:t xml:space="preserve"> </w:t>
      </w:r>
      <w:r>
        <w:t xml:space="preserve">in accordance with Venezuelan pharmaceutical regulations and standards. All services were</w:t>
      </w:r>
      <w:r>
        <w:t xml:space="preserve"> </w:t>
      </w:r>
      <w:r>
        <w:t xml:space="preserve">provided by licensed pharmacists registered with the Venezuelan Ministry of Health.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IVA (16%)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 Consultation Services</w:t>
            </w:r>
            <w:r>
              <w:br/>
            </w:r>
            <w:r>
              <w:t xml:space="preserve">Professional pharmacist consultation for medication management, drug interaction analysis,</w:t>
            </w:r>
            <w:r>
              <w:t xml:space="preserve"> </w:t>
            </w:r>
            <w:r>
              <w:t xml:space="preserve">and patient counseling services provided at our Caracas facility. Includes comprehensive</w:t>
            </w:r>
            <w:r>
              <w:t xml:space="preserve"> </w:t>
            </w:r>
            <w:r>
              <w:t xml:space="preserve">review of patient medication profiles and personalized health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Compounding Pharmacy Services</w:t>
            </w:r>
            <w:r>
              <w:br/>
            </w:r>
            <w:r>
              <w:t xml:space="preserve">Custom pharmaceutical compounding services performed by certified pharmacists in Caracas.</w:t>
            </w:r>
            <w:r>
              <w:t xml:space="preserve"> </w:t>
            </w:r>
            <w:r>
              <w:t xml:space="preserve">Includes preparation of specialized medications, dosage form modifications, and sterile</w:t>
            </w:r>
            <w:r>
              <w:t xml:space="preserve"> </w:t>
            </w:r>
            <w:r>
              <w:t xml:space="preserve">compounding procedures following Venezuelan pharmaceutical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and Control</w:t>
            </w:r>
            <w:r>
              <w:br/>
            </w:r>
            <w:r>
              <w:t xml:space="preserve">Professional pharmacist oversight of pharmaceutical inventory, including stock rotation,</w:t>
            </w:r>
            <w:r>
              <w:t xml:space="preserve"> </w:t>
            </w:r>
            <w:r>
              <w:t xml:space="preserve">expiration date monitoring, cold chain management, and regulatory compliance documentation</w:t>
            </w:r>
            <w:r>
              <w:t xml:space="preserve"> </w:t>
            </w:r>
            <w:r>
              <w:t xml:space="preserve">as required by Venezuelan health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Consulting</w:t>
            </w:r>
            <w:r>
              <w:br/>
            </w:r>
            <w:r>
              <w:t xml:space="preserve">Expert pharmacist consultation on Venezuelan pharmaceutical regulations, including</w:t>
            </w:r>
            <w:r>
              <w:t xml:space="preserve"> </w:t>
            </w:r>
            <w:r>
              <w:t xml:space="preserve">documentation for Ministry of Health compliance, good pharmacy practice standards,</w:t>
            </w:r>
            <w:r>
              <w:t xml:space="preserve"> </w:t>
            </w:r>
            <w:r>
              <w:t xml:space="preserve">and regulatory reporting requirements specific to Caracas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Education Programs</w:t>
            </w:r>
            <w:r>
              <w:br/>
            </w:r>
            <w:r>
              <w:t xml:space="preserve">Development and delivery of patient education materials and programs conducted by</w:t>
            </w:r>
            <w:r>
              <w:t xml:space="preserve"> </w:t>
            </w:r>
            <w:r>
              <w:t xml:space="preserve">licensed pharmacists in Caracas. Includes chronic disease management education,</w:t>
            </w:r>
            <w:r>
              <w:t xml:space="preserve"> </w:t>
            </w:r>
            <w:r>
              <w:t xml:space="preserve">medication adherence programs, and health promotion activities.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and Control</w:t>
            </w:r>
            <w:r>
              <w:br/>
            </w:r>
            <w:r>
              <w:t xml:space="preserve">Pharmaceutical quality assurance services including medication error prevention protocols,</w:t>
            </w:r>
            <w:r>
              <w:t xml:space="preserve"> </w:t>
            </w:r>
            <w:r>
              <w:t xml:space="preserve">quality control testing, and implementation of safety measures in accordance with</w:t>
            </w:r>
            <w:r>
              <w:t xml:space="preserve"> </w:t>
            </w:r>
            <w:r>
              <w:t xml:space="preserve">Venezuelan pharmaceutical standards and international best practices.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$4,925.00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IVA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$788.00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$5,713.00</w:t>
            </w:r>
          </w:p>
        </w:tc>
      </w:tr>
    </w:tbl>
    <w:p>
      <w:pPr>
        <w:pStyle w:val="BodyText"/>
      </w:pPr>
      <w:r>
        <w:t xml:space="preserve">Amount in words: Five thousand seven hundred thirteen US Dollars and zero cents.</w:t>
      </w:r>
    </w:p>
    <w:bookmarkStart w:id="24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Banco Mercantil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Pharma Care Caracas, C.A.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0102-001234-0000-1234567890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BCRIVENC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US Dollars (USD)</w:t>
      </w:r>
    </w:p>
    <w:p>
      <w:pPr>
        <w:pStyle w:val="BodyText"/>
      </w:pPr>
      <w:r>
        <w:t xml:space="preserve">Please reference Invoice Number INV-2024-0089 with your payment. All payments must be</w:t>
      </w:r>
      <w:r>
        <w:t xml:space="preserve"> </w:t>
      </w:r>
      <w:r>
        <w:t xml:space="preserve">received within 30 days of the invoice date. Late payments may be subject to a 2% monthly</w:t>
      </w:r>
      <w:r>
        <w:t xml:space="preserve"> </w:t>
      </w:r>
      <w:r>
        <w:t xml:space="preserve">interest charge in accordance with Venezuelan commercial law.</w:t>
      </w:r>
    </w:p>
    <w:bookmarkEnd w:id="24"/>
    <w:bookmarkStart w:id="25" w:name="important-notes"/>
    <w:p>
      <w:pPr>
        <w:pStyle w:val="Heading3"/>
      </w:pPr>
      <w:r>
        <w:t xml:space="preserve">IMPORTANT NOTES</w:t>
      </w:r>
    </w:p>
    <w:p>
      <w:pPr>
        <w:pStyle w:val="FirstParagraph"/>
      </w:pPr>
      <w:r>
        <w:t xml:space="preserve">1. This invoice represents professional pharmacist services rendered in Caracas, Venezuela,</w:t>
      </w:r>
      <w:r>
        <w:t xml:space="preserve"> </w:t>
      </w:r>
      <w:r>
        <w:t xml:space="preserve">in compliance with all applicable Venezuelan pharmaceutical regulations and standards.</w:t>
      </w:r>
    </w:p>
    <w:p>
      <w:pPr>
        <w:pStyle w:val="BodyText"/>
      </w:pPr>
      <w:r>
        <w:t xml:space="preserve">2. All services were performed by licensed pharmacists registered with the Venezuelan</w:t>
      </w:r>
      <w:r>
        <w:t xml:space="preserve"> </w:t>
      </w:r>
      <w:r>
        <w:t xml:space="preserve">Ministry of Health and the Colegio de Farmacéuticos de Venezuela.</w:t>
      </w:r>
    </w:p>
    <w:p>
      <w:pPr>
        <w:pStyle w:val="BodyText"/>
      </w:pPr>
      <w:r>
        <w:t xml:space="preserve">3. IVA (Impuesto al Valor Agregado) is calculated at the current rate of 16% as per</w:t>
      </w:r>
      <w:r>
        <w:t xml:space="preserve"> </w:t>
      </w:r>
      <w:r>
        <w:t xml:space="preserve">Venezuelan tax regulations.</w:t>
      </w:r>
    </w:p>
    <w:p>
      <w:pPr>
        <w:pStyle w:val="BodyText"/>
      </w:pPr>
      <w:r>
        <w:t xml:space="preserve">4. This invoice is valid for payment in US Dollars. If payment is made in Venezuelan</w:t>
      </w:r>
      <w:r>
        <w:t xml:space="preserve"> </w:t>
      </w:r>
      <w:r>
        <w:t xml:space="preserve">Bolívares, the exchange rate will be determined by the official rate published by the</w:t>
      </w:r>
      <w:r>
        <w:t xml:space="preserve"> </w:t>
      </w:r>
      <w:r>
        <w:t xml:space="preserve">Central Bank of Venezuela on the date of payment.</w:t>
      </w:r>
    </w:p>
    <w:p>
      <w:pPr>
        <w:pStyle w:val="BodyText"/>
      </w:pPr>
      <w:r>
        <w:t xml:space="preserve">5. Please retain this invoice for your records and for compliance with Venezuelan</w:t>
      </w:r>
      <w:r>
        <w:t xml:space="preserve"> </w:t>
      </w:r>
      <w:r>
        <w:t xml:space="preserve">tax and accounting requirements.</w:t>
      </w:r>
    </w:p>
    <w:p>
      <w:pPr>
        <w:pStyle w:val="BodyText"/>
      </w:pPr>
      <w:r>
        <w:t xml:space="preserve">6. For any questions regarding this invoice or the services provided, please contact</w:t>
      </w:r>
      <w:r>
        <w:t xml:space="preserve"> </w:t>
      </w:r>
      <w:r>
        <w:t xml:space="preserve">our billing department at billing@pharmacarecaracas.com or call +58 (212) 555-1234.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Carlos Mendez</w:t>
      </w:r>
    </w:p>
    <w:p>
      <w:pPr>
        <w:pStyle w:val="BodyText"/>
      </w:pPr>
      <w:r>
        <w:t xml:space="preserve">Chief Pharmacist</w:t>
      </w:r>
    </w:p>
    <w:p>
      <w:pPr>
        <w:pStyle w:val="BodyText"/>
      </w:pPr>
      <w:r>
        <w:t xml:space="preserve">Pharma Care Caracas</w:t>
      </w:r>
    </w:p>
    <w:p>
      <w:pPr>
        <w:pStyle w:val="BodyText"/>
      </w:pPr>
      <w:r>
        <w:t xml:space="preserve">Company Stamp</w:t>
      </w:r>
      <w:r>
        <w:br/>
      </w:r>
      <w:r>
        <w:t xml:space="preserve">Area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</w:t>
      </w:r>
    </w:p>
    <w:p>
      <w:pPr>
        <w:pStyle w:val="BodyText"/>
      </w:pPr>
      <w:r>
        <w:t xml:space="preserve">Date: _____________</w:t>
      </w:r>
    </w:p>
    <w:p>
      <w:pPr>
        <w:pStyle w:val="BodyText"/>
      </w:pPr>
      <w:r>
        <w:t xml:space="preserve">Pharma Care Caracas | Professional Pharmacist Services | Caracas, Venezuela</w:t>
      </w:r>
      <w:r>
        <w:br/>
      </w:r>
      <w:r>
        <w:t xml:space="preserve">RIF: J-12345678-9 | Phone: +58 (212) 555-1234 | Email: billing@pharmacarecaracas.com</w:t>
      </w:r>
      <w:r>
        <w:br/>
      </w:r>
      <w:r>
        <w:t xml:space="preserve">This invoice is generated in accordance with Venezuelan commercial and tax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Venezuela Caracas</dc:title>
  <dc:creator/>
  <dc:language>en</dc:language>
  <cp:keywords/>
  <dcterms:created xsi:type="dcterms:W3CDTF">2026-10-10T07:00:06Z</dcterms:created>
  <dcterms:modified xsi:type="dcterms:W3CDTF">2026-10-10T07:00:06Z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