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INVOICE</w:t>
      </w:r>
    </w:p>
    <w:p>
      <w:pPr>
        <w:pStyle w:val="BodyText"/>
      </w:pPr>
      <w:r>
        <w:t xml:space="preserve">Invoice No: KW-PC-2025-0487</w:t>
      </w:r>
    </w:p>
    <w:p>
      <w:pPr>
        <w:pStyle w:val="BodyText"/>
      </w:pPr>
      <w:r>
        <w:t xml:space="preserve">Date of Issue: 15 June 2025</w:t>
      </w:r>
    </w:p>
    <w:p>
      <w:pPr>
        <w:pStyle w:val="BodyText"/>
      </w:pPr>
      <w:r>
        <w:t xml:space="preserve">Due Date: 30 June 2025</w:t>
      </w:r>
    </w:p>
    <w:p>
      <w:pPr>
        <w:pStyle w:val="BodyText"/>
      </w:pPr>
      <w:r>
        <w:t xml:space="preserve">Al-Nakheel Photography Studio</w:t>
      </w:r>
    </w:p>
    <w:p>
      <w:pPr>
        <w:pStyle w:val="BodyText"/>
      </w:pPr>
      <w:r>
        <w:t xml:space="preserve">Lead Photographer: Khalid Al-Mubarak</w:t>
      </w:r>
      <w:r>
        <w:br/>
      </w:r>
      <w:r>
        <w:t xml:space="preserve">Commercial Photographer &amp; Visual Artist</w:t>
      </w:r>
      <w:r>
        <w:br/>
      </w:r>
      <w:r>
        <w:t xml:space="preserve">Office 12, Al-Salem Tower, Block 2</w:t>
      </w:r>
      <w:r>
        <w:br/>
      </w:r>
      <w:r>
        <w:t xml:space="preserve">Kuwait City, Kuwait</w:t>
      </w:r>
      <w:r>
        <w:br/>
      </w:r>
      <w:r>
        <w:t xml:space="preserve">Tel: +965 2244 5566</w:t>
      </w:r>
      <w:r>
        <w:br/>
      </w:r>
      <w:r>
        <w:t xml:space="preserve">Email: invoices@alnakheelphoto.kw</w:t>
      </w:r>
      <w:r>
        <w:br/>
      </w:r>
      <w:r>
        <w:t xml:space="preserve">Tax Registration No: 1234-5678-9012</w:t>
      </w:r>
    </w:p>
    <w:bookmarkStart w:id="20" w:name="photographer-service-provider"/>
    <w:p>
      <w:pPr>
        <w:pStyle w:val="Heading3"/>
      </w:pPr>
      <w:r>
        <w:t xml:space="preserve">Photographer (Service Provider)</w:t>
      </w:r>
    </w:p>
    <w:p>
      <w:pPr>
        <w:pStyle w:val="FirstParagraph"/>
      </w:pPr>
      <w:r>
        <w:rPr>
          <w:bCs/>
          <w:b/>
        </w:rPr>
        <w:t xml:space="preserve">Al-Nakheel Photography Studio</w:t>
      </w:r>
    </w:p>
    <w:p>
      <w:pPr>
        <w:pStyle w:val="BodyText"/>
      </w:pPr>
      <w:r>
        <w:t xml:space="preserve">Lead Photographer: Khalid Al-Mubarak</w:t>
      </w:r>
    </w:p>
    <w:p>
      <w:pPr>
        <w:pStyle w:val="BodyText"/>
      </w:pPr>
      <w:r>
        <w:t xml:space="preserve">Office 12, Al-Salem Tower, Block 2</w:t>
      </w:r>
    </w:p>
    <w:p>
      <w:pPr>
        <w:pStyle w:val="BodyText"/>
      </w:pPr>
      <w:r>
        <w:t xml:space="preserve">Kuwait City, Kuwait</w:t>
      </w:r>
    </w:p>
    <w:p>
      <w:pPr>
        <w:pStyle w:val="BodyText"/>
      </w:pPr>
      <w:r>
        <w:t xml:space="preserve">Civil ID: 28901234-01-0000</w:t>
      </w:r>
    </w:p>
    <w:p>
      <w:pPr>
        <w:pStyle w:val="BodyText"/>
      </w:pPr>
      <w:r>
        <w:t xml:space="preserve">Commercial Reg. No: 112233-44</w:t>
      </w:r>
    </w:p>
    <w:bookmarkEnd w:id="20"/>
    <w:bookmarkStart w:id="21" w:name="client-bill-to"/>
    <w:p>
      <w:pPr>
        <w:pStyle w:val="Heading3"/>
      </w:pPr>
      <w:r>
        <w:t xml:space="preserve">Client (Bill To)</w:t>
      </w:r>
    </w:p>
    <w:p>
      <w:pPr>
        <w:pStyle w:val="FirstParagraph"/>
      </w:pPr>
      <w:r>
        <w:rPr>
          <w:bCs/>
          <w:b/>
        </w:rPr>
        <w:t xml:space="preserve">Al-Rashid Events &amp; Marketing LLC</w:t>
      </w:r>
    </w:p>
    <w:p>
      <w:pPr>
        <w:pStyle w:val="BodyText"/>
      </w:pPr>
      <w:r>
        <w:t xml:space="preserve">Attn: Mrs. Fatima Al-Sabah</w:t>
      </w:r>
    </w:p>
    <w:p>
      <w:pPr>
        <w:pStyle w:val="BodyText"/>
      </w:pPr>
      <w:r>
        <w:t xml:space="preserve">Building 7, Road 15, Block 4</w:t>
      </w:r>
    </w:p>
    <w:p>
      <w:pPr>
        <w:pStyle w:val="BodyText"/>
      </w:pPr>
      <w:r>
        <w:t xml:space="preserve">Kuwait City, Kuwait</w:t>
      </w:r>
    </w:p>
    <w:p>
      <w:pPr>
        <w:pStyle w:val="BodyText"/>
      </w:pPr>
      <w:r>
        <w:t xml:space="preserve">CR: 556677-88</w:t>
      </w:r>
    </w:p>
    <w:p>
      <w:pPr>
        <w:pStyle w:val="BodyText"/>
      </w:pPr>
      <w:r>
        <w:t xml:space="preserve">Tax No: 9876-5432-1098</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Photography 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Professional Photographer coverage for corporate annual gala dinner at the Kuwait City Convention Centre, including 8 hours of on-site photography, two assistant photographers, and full lighting setup</w:t>
            </w:r>
          </w:p>
        </w:tc>
        <w:tc>
          <w:tcPr/>
          <w:p>
            <w:pPr>
              <w:pStyle w:val="Compact"/>
              <w:jc w:val="left"/>
            </w:pPr>
            <w:r>
              <w:t xml:space="preserve">10 Jun 2025</w:t>
            </w:r>
          </w:p>
        </w:tc>
        <w:tc>
          <w:tcPr/>
          <w:p>
            <w:pPr>
              <w:pStyle w:val="Compact"/>
              <w:jc w:val="left"/>
            </w:pPr>
            <w:r>
              <w:t xml:space="preserve">1 event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Post-event photo editing, colour grading, and retouching of 350 selected images delivered in high-resolution JPEG and RAW formats for the client's marketing team in Kuwait City</w:t>
            </w:r>
          </w:p>
        </w:tc>
        <w:tc>
          <w:tcPr/>
          <w:p>
            <w:pPr>
              <w:pStyle w:val="Compact"/>
              <w:jc w:val="left"/>
            </w:pPr>
            <w:r>
              <w:t xml:space="preserve">12 Jun 2025</w:t>
            </w:r>
          </w:p>
        </w:tc>
        <w:tc>
          <w:tcPr/>
          <w:p>
            <w:pPr>
              <w:pStyle w:val="Compact"/>
              <w:jc w:val="left"/>
            </w:pPr>
            <w:r>
              <w:t xml:space="preserve">350 images</w:t>
            </w:r>
          </w:p>
        </w:tc>
        <w:tc>
          <w:tcPr/>
          <w:p>
            <w:pPr>
              <w:pStyle w:val="Compact"/>
              <w:jc w:val="left"/>
            </w:pPr>
            <w:r>
              <w:t xml:space="preserve">0.850</w:t>
            </w:r>
          </w:p>
        </w:tc>
        <w:tc>
          <w:tcPr/>
          <w:p>
            <w:pPr>
              <w:pStyle w:val="Compact"/>
              <w:jc w:val="left"/>
            </w:pPr>
            <w:r>
              <w:t xml:space="preserve">297.500</w:t>
            </w:r>
          </w:p>
        </w:tc>
      </w:tr>
      <w:tr>
        <w:tc>
          <w:tcPr/>
          <w:p>
            <w:pPr>
              <w:pStyle w:val="Compact"/>
              <w:jc w:val="left"/>
            </w:pPr>
            <w:r>
              <w:t xml:space="preserve">3</w:t>
            </w:r>
          </w:p>
        </w:tc>
        <w:tc>
          <w:tcPr/>
          <w:p>
            <w:pPr>
              <w:pStyle w:val="Compact"/>
              <w:jc w:val="left"/>
            </w:pPr>
            <w:r>
              <w:t xml:space="preserve">Professional Photographer headshot and corporate portrait session for 25 senior executives at the client's office in Kuwait City, including studio setup, wardrobe consultation, and 5 retouched images per executive</w:t>
            </w:r>
          </w:p>
        </w:tc>
        <w:tc>
          <w:tcPr/>
          <w:p>
            <w:pPr>
              <w:pStyle w:val="Compact"/>
              <w:jc w:val="left"/>
            </w:pPr>
            <w:r>
              <w:t xml:space="preserve">13 Jun 2025</w:t>
            </w:r>
          </w:p>
        </w:tc>
        <w:tc>
          <w:tcPr/>
          <w:p>
            <w:pPr>
              <w:pStyle w:val="Compact"/>
              <w:jc w:val="left"/>
            </w:pPr>
            <w:r>
              <w:t xml:space="preserve">25 subjects</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4</w:t>
            </w:r>
          </w:p>
        </w:tc>
        <w:tc>
          <w:tcPr/>
          <w:p>
            <w:pPr>
              <w:pStyle w:val="Compact"/>
              <w:jc w:val="left"/>
            </w:pPr>
            <w:r>
              <w:t xml:space="preserve">Drone aerial photography of the Kuwait City skyline and waterfront promenade for the client's promotional video campaign, including flight permit coordination with Kuwait Civil Aviation Authority</w:t>
            </w:r>
          </w:p>
        </w:tc>
        <w:tc>
          <w:tcPr/>
          <w:p>
            <w:pPr>
              <w:pStyle w:val="Compact"/>
              <w:jc w:val="left"/>
            </w:pPr>
            <w:r>
              <w:t xml:space="preserve">14 Jun 2025</w:t>
            </w:r>
          </w:p>
        </w:tc>
        <w:tc>
          <w:tcPr/>
          <w:p>
            <w:pPr>
              <w:pStyle w:val="Compact"/>
              <w:jc w:val="left"/>
            </w:pPr>
            <w:r>
              <w:t xml:space="preserve">1 session</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Printed photo album (30 pages, premium matte finish, A4 size) documenting the annual gala event, designed and produced by the Photographer's in-house print team in Kuwait City</w:t>
            </w:r>
          </w:p>
        </w:tc>
        <w:tc>
          <w:tcPr/>
          <w:p>
            <w:pPr>
              <w:pStyle w:val="Compact"/>
              <w:jc w:val="left"/>
            </w:pPr>
            <w:r>
              <w:t xml:space="preserve">15 Jun 2025</w:t>
            </w:r>
          </w:p>
        </w:tc>
        <w:tc>
          <w:tcPr/>
          <w:p>
            <w:pPr>
              <w:pStyle w:val="Compact"/>
              <w:jc w:val="left"/>
            </w:pPr>
            <w:r>
              <w:t xml:space="preserve">1 album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Licensing fee for commercial use of 50 selected photographs in the client's digital advertising campaigns across Kuwait and the GCC region for a period of 12 months</w:t>
            </w:r>
          </w:p>
        </w:tc>
        <w:tc>
          <w:tcPr/>
          <w:p>
            <w:pPr>
              <w:pStyle w:val="Compact"/>
              <w:jc w:val="left"/>
            </w:pPr>
            <w:r>
              <w:t xml:space="preserve">15 Jun 2025</w:t>
            </w:r>
          </w:p>
        </w:tc>
        <w:tc>
          <w:tcPr/>
          <w:p>
            <w:pPr>
              <w:pStyle w:val="Compact"/>
              <w:jc w:val="left"/>
            </w:pPr>
            <w:r>
              <w:t xml:space="preserve">50 images</w:t>
            </w:r>
          </w:p>
        </w:tc>
        <w:tc>
          <w:tcPr/>
          <w:p>
            <w:pPr>
              <w:pStyle w:val="Compact"/>
              <w:jc w:val="left"/>
            </w:pPr>
            <w:r>
              <w:t xml:space="preserve">12.000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2,727.500 KWD</w:t>
            </w:r>
          </w:p>
        </w:tc>
      </w:tr>
      <w:tr>
        <w:tc>
          <w:tcPr/>
          <w:p>
            <w:pPr>
              <w:pStyle w:val="Compact"/>
              <w:jc w:val="left"/>
            </w:pPr>
            <w:r>
              <w:t xml:space="preserve">VAT (14%)</w:t>
            </w:r>
          </w:p>
        </w:tc>
        <w:tc>
          <w:tcPr/>
          <w:p>
            <w:pPr>
              <w:pStyle w:val="Compact"/>
              <w:jc w:val="right"/>
            </w:pPr>
            <w:r>
              <w:t xml:space="preserve">381.850 KWD</w:t>
            </w:r>
          </w:p>
        </w:tc>
      </w:tr>
      <w:tr>
        <w:tc>
          <w:tcPr/>
          <w:p>
            <w:pPr>
              <w:pStyle w:val="Compact"/>
              <w:jc w:val="left"/>
            </w:pPr>
            <w:r>
              <w:t xml:space="preserve">Discount (Early Payment 5%)</w:t>
            </w:r>
          </w:p>
        </w:tc>
        <w:tc>
          <w:tcPr/>
          <w:p>
            <w:pPr>
              <w:pStyle w:val="Compact"/>
              <w:jc w:val="right"/>
            </w:pPr>
            <w:r>
              <w:t xml:space="preserve">-136.375 KWD</w:t>
            </w:r>
          </w:p>
        </w:tc>
      </w:tr>
      <w:tr>
        <w:tc>
          <w:tcPr/>
          <w:p>
            <w:pPr>
              <w:pStyle w:val="Compact"/>
              <w:jc w:val="left"/>
            </w:pPr>
            <w:r>
              <w:t xml:space="preserve">Grand Total Due</w:t>
            </w:r>
          </w:p>
        </w:tc>
        <w:tc>
          <w:tcPr/>
          <w:p>
            <w:pPr>
              <w:pStyle w:val="Compact"/>
              <w:jc w:val="right"/>
            </w:pPr>
            <w:r>
              <w:t xml:space="preserve">2,972.975 KWD</w:t>
            </w:r>
          </w:p>
        </w:tc>
      </w:tr>
    </w:tbl>
    <w:bookmarkStart w:id="22" w:name="payment-instructions"/>
    <w:p>
      <w:pPr>
        <w:pStyle w:val="Heading3"/>
      </w:pPr>
      <w:r>
        <w:t xml:space="preserve">Payment Instructions</w:t>
      </w:r>
    </w:p>
    <w:p>
      <w:pPr>
        <w:pStyle w:val="FirstParagraph"/>
      </w:pPr>
      <w:r>
        <w:t xml:space="preserve">Please remit payment of</w:t>
      </w:r>
      <w:r>
        <w:t xml:space="preserve"> </w:t>
      </w:r>
      <w:r>
        <w:rPr>
          <w:bCs/>
          <w:b/>
        </w:rPr>
        <w:t xml:space="preserve">2,972.975 KWD</w:t>
      </w:r>
      <w:r>
        <w:t xml:space="preserve"> </w:t>
      </w:r>
      <w:r>
        <w:t xml:space="preserve">within 15 calendar days from the date of this Invoice. Payment may be made via bank transfer to the following account:</w:t>
      </w:r>
    </w:p>
    <w:p>
      <w:pPr>
        <w:pStyle w:val="BodyText"/>
      </w:pPr>
      <w:r>
        <w:rPr>
          <w:bCs/>
          <w:b/>
        </w:rPr>
        <w:t xml:space="preserve">Bank:</w:t>
      </w:r>
      <w:r>
        <w:t xml:space="preserve"> </w:t>
      </w:r>
      <w:r>
        <w:t xml:space="preserve">National Bank of Kuwait, Kuwait City Branch</w:t>
      </w:r>
      <w:r>
        <w:br/>
      </w:r>
      <w:r>
        <w:rPr>
          <w:bCs/>
          <w:b/>
        </w:rPr>
        <w:t xml:space="preserve">Account Name:</w:t>
      </w:r>
      <w:r>
        <w:t xml:space="preserve"> </w:t>
      </w:r>
      <w:r>
        <w:t xml:space="preserve">Al-Nakheel Photography Studio</w:t>
      </w:r>
      <w:r>
        <w:br/>
      </w:r>
      <w:r>
        <w:rPr>
          <w:bCs/>
          <w:b/>
        </w:rPr>
        <w:t xml:space="preserve">IBAN:</w:t>
      </w:r>
      <w:r>
        <w:t xml:space="preserve"> </w:t>
      </w:r>
      <w:r>
        <w:t xml:space="preserve">KW81 NBKK 0000 0000 1234 5678 90</w:t>
      </w:r>
      <w:r>
        <w:br/>
      </w:r>
      <w:r>
        <w:rPr>
          <w:bCs/>
          <w:b/>
        </w:rPr>
        <w:t xml:space="preserve">Reference:</w:t>
      </w:r>
      <w:r>
        <w:t xml:space="preserve"> </w:t>
      </w:r>
      <w:r>
        <w:t xml:space="preserve">Invoice No. KW-PC-2025-0487</w:t>
      </w:r>
    </w:p>
    <w:p>
      <w:pPr>
        <w:pStyle w:val="BodyText"/>
      </w:pPr>
      <w:r>
        <w:t xml:space="preserve">A late payment surcharge of 2% per month will be applied to any outstanding balance after the due date of 30 June 2025. This Invoice is subject to the commercial laws of the State of Kuwait and the jurisdiction of the courts in Kuwait City.</w:t>
      </w:r>
    </w:p>
    <w:bookmarkEnd w:id="22"/>
    <w:bookmarkStart w:id="23" w:name="notes-and-terms-regarding-this-invoice"/>
    <w:p>
      <w:pPr>
        <w:pStyle w:val="Heading3"/>
      </w:pPr>
      <w:r>
        <w:t xml:space="preserve">Notes and Terms Regarding This Invoice</w:t>
      </w:r>
    </w:p>
    <w:p>
      <w:pPr>
        <w:pStyle w:val="FirstParagraph"/>
      </w:pPr>
      <w:r>
        <w:t xml:space="preserve">1. This Invoice is issued by Al-Nakheel Photography Studio, a registered commercial Photographer entity operating in Kuwait City, Kuwait. All photography services described herein were performed by the lead Photographer and his licensed team within the boundaries of Kuwait City and its surrounding districts.</w:t>
      </w:r>
    </w:p>
    <w:p>
      <w:pPr>
        <w:pStyle w:val="BodyText"/>
      </w:pPr>
      <w:r>
        <w:t xml:space="preserve">2. The Photographer retains full copyright ownership of all original images captured during the engagement. The licensing terms outlined in line item 6 grant the client a non-exclusive, non-transferable right to use the specified photographs for the stated duration and geographic scope. Any additional use beyond the licensed scope requires a separate written agreement and supplementary Invoice from the Photographer.</w:t>
      </w:r>
    </w:p>
    <w:p>
      <w:pPr>
        <w:pStyle w:val="BodyText"/>
      </w:pPr>
      <w:r>
        <w:t xml:space="preserve">3. All services were rendered in compliance with the Kuwaiti Press and Publications Law, the Personal Data Protection Law of Kuwait, and the regulations of the Kuwait Ministry of Commerce and Industry. The Photographer has obtained all necessary model release forms signed by each individual photographed during the corporate portrait session in Kuwait City.</w:t>
      </w:r>
    </w:p>
    <w:p>
      <w:pPr>
        <w:pStyle w:val="BodyText"/>
      </w:pPr>
      <w:r>
        <w:t xml:space="preserve">4. The drone aerial photography was conducted under a valid permit issued by the Kuwait Civil Aviation Authority. The Photographer assumes full responsibility for compliance with all aviation regulations applicable to aerial photography operations over Kuwait City airspace.</w:t>
      </w:r>
    </w:p>
    <w:p>
      <w:pPr>
        <w:pStyle w:val="BodyText"/>
      </w:pPr>
      <w:r>
        <w:t xml:space="preserve">5. This Invoice constitutes a binding financial document. The client acknowledges receipt of all deliverables listed above and confirms satisfaction with the quality of the Photographer's work. Any disputes arising from this Invoice shall be resolved through amicable negotiation in Kuwait City, and failing that, through the competent commercial courts of Kuwait.</w:t>
      </w:r>
    </w:p>
    <w:p>
      <w:pPr>
        <w:pStyle w:val="BodyText"/>
      </w:pPr>
      <w:r>
        <w:t xml:space="preserve">6. The Photographer reserves the right to display a selection of images from this engagement in his professional portfolio, website, and social media channels, provided that the client's branding and trade secrets are not disclosed. The client may request specific images be excluded from public display by written notice within 30 days of this Invoice date.</w:t>
      </w:r>
    </w:p>
    <w:bookmarkEnd w:id="23"/>
    <w:p>
      <w:pPr>
        <w:pStyle w:val="BodyText"/>
      </w:pPr>
      <w:r>
        <w:rPr>
          <w:bCs/>
          <w:b/>
        </w:rPr>
        <w:t xml:space="preserve">Al-Nakheel Photography Studio</w:t>
      </w:r>
      <w:r>
        <w:t xml:space="preserve"> </w:t>
      </w:r>
      <w:r>
        <w:t xml:space="preserve">| Professional Photographer Services | Kuwait City, Kuwait</w:t>
      </w:r>
    </w:p>
    <w:p>
      <w:pPr>
        <w:pStyle w:val="BodyText"/>
      </w:pPr>
      <w:r>
        <w:t xml:space="preserve">Office 12, Al-Salem Tower, Block 2, Kuwait City | Tel: +965 2244 5566 | Email: invoices@alnakheelphoto.kw</w:t>
      </w:r>
    </w:p>
    <w:p>
      <w:pPr>
        <w:pStyle w:val="BodyText"/>
      </w:pPr>
      <w:r>
        <w:t xml:space="preserve">This Invoice was generated electronically and is valid without a physical signature. For authentication, please contact the issuing Photographer's office in Kuwait City.</w:t>
      </w:r>
    </w:p>
    <w:p>
      <w:pPr>
        <w:pStyle w:val="BodyText"/>
      </w:pPr>
      <w:r>
        <w:t xml:space="preserve">Thank you for choosing our Photographer services in Kuwait City.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Kuwait Kuwait City</dc:title>
  <dc:creator/>
  <dc:language>en</dc:language>
  <cp:keywords/>
  <dcterms:created xsi:type="dcterms:W3CDTF">2026-10-10T07:01:40Z</dcterms:created>
  <dcterms:modified xsi:type="dcterms:W3CDTF">2026-10-10T07:01:40Z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