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Professional Photography Services — Thailand Bangkok</w:t>
      </w:r>
    </w:p>
    <w:p>
      <w:pPr>
        <w:pStyle w:val="BodyText"/>
      </w:pPr>
      <w:r>
        <w:t xml:space="preserve">PAID — CONFIRMED</w:t>
      </w:r>
    </w:p>
    <w:p>
      <w:pPr>
        <w:pStyle w:val="BodyText"/>
      </w:pPr>
      <w:r>
        <w:rPr>
          <w:bCs/>
          <w:b/>
        </w:rPr>
        <w:t xml:space="preserve">Invoice Number:</w:t>
      </w:r>
      <w:r>
        <w:t xml:space="preserve"> </w:t>
      </w:r>
      <w:r>
        <w:t xml:space="preserve">TBB-PH-2025-00472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Thailand Bangkok</w:t>
      </w:r>
    </w:p>
    <w:p>
      <w:pPr>
        <w:pStyle w:val="BodyText"/>
      </w:pPr>
      <w:r>
        <w:rPr>
          <w:bCs/>
          <w:b/>
        </w:rPr>
        <w:t xml:space="preserve">Currency:</w:t>
      </w:r>
      <w:r>
        <w:t xml:space="preserve"> </w:t>
      </w:r>
      <w:r>
        <w:t xml:space="preserve">Thai Baht (THB)</w:t>
      </w:r>
    </w:p>
    <w:bookmarkStart w:id="20" w:name="photographer-service-provider"/>
    <w:p>
      <w:pPr>
        <w:pStyle w:val="Heading3"/>
      </w:pPr>
      <w:r>
        <w:t xml:space="preserve">Photographer / Service Provider</w:t>
      </w:r>
    </w:p>
    <w:p>
      <w:pPr>
        <w:pStyle w:val="FirstParagraph"/>
      </w:pPr>
      <w:r>
        <w:t xml:space="preserve">Somsak "Sunny" Chaiyaporn</w:t>
      </w:r>
    </w:p>
    <w:p>
      <w:pPr>
        <w:pStyle w:val="BodyText"/>
      </w:pPr>
      <w:r>
        <w:t xml:space="preserve">Golden Lens Photography Studio</w:t>
      </w:r>
    </w:p>
    <w:p>
      <w:pPr>
        <w:pStyle w:val="BodyText"/>
      </w:pPr>
      <w:r>
        <w:t xml:space="preserve">88/12 Sukhumvit Road, Soi 24</w:t>
      </w:r>
    </w:p>
    <w:p>
      <w:pPr>
        <w:pStyle w:val="BodyText"/>
      </w:pPr>
      <w:r>
        <w:t xml:space="preserve">Khlong Toei, Bangkok 10110</w:t>
      </w:r>
    </w:p>
    <w:p>
      <w:pPr>
        <w:pStyle w:val="BodyText"/>
      </w:pPr>
      <w:r>
        <w:t xml:space="preserve">Thailand</w:t>
      </w:r>
    </w:p>
    <w:p>
      <w:pPr>
        <w:pStyle w:val="BodyText"/>
      </w:pPr>
      <w:r>
        <w:t xml:space="preserve">Tel: +66 2 255 8891</w:t>
      </w:r>
    </w:p>
    <w:p>
      <w:pPr>
        <w:pStyle w:val="BodyText"/>
      </w:pPr>
      <w:r>
        <w:t xml:space="preserve">Email: sunny@goldenlens-bkk.com</w:t>
      </w:r>
    </w:p>
    <w:p>
      <w:pPr>
        <w:pStyle w:val="BodyText"/>
      </w:pPr>
      <w:r>
        <w:t xml:space="preserve">Tax ID (VAT): 0105561234567</w:t>
      </w:r>
    </w:p>
    <w:bookmarkEnd w:id="20"/>
    <w:bookmarkStart w:id="21" w:name="client-bill-to"/>
    <w:p>
      <w:pPr>
        <w:pStyle w:val="Heading3"/>
      </w:pPr>
      <w:r>
        <w:t xml:space="preserve">Client / Bill To</w:t>
      </w:r>
    </w:p>
    <w:p>
      <w:pPr>
        <w:pStyle w:val="FirstParagraph"/>
      </w:pPr>
      <w:r>
        <w:t xml:space="preserve">Meridian Hospitality Group Co., Ltd.</w:t>
      </w:r>
    </w:p>
    <w:p>
      <w:pPr>
        <w:pStyle w:val="BodyText"/>
      </w:pPr>
      <w:r>
        <w:t xml:space="preserve">Attn: Ms. Ananya Rattanakorn</w:t>
      </w:r>
    </w:p>
    <w:p>
      <w:pPr>
        <w:pStyle w:val="BodyText"/>
      </w:pPr>
      <w:r>
        <w:t xml:space="preserve">219 Ratchadamri Road, Lumphini</w:t>
      </w:r>
    </w:p>
    <w:p>
      <w:pPr>
        <w:pStyle w:val="BodyText"/>
      </w:pPr>
      <w:r>
        <w:t xml:space="preserve">Pathum Wan, Bangkok 10330</w:t>
      </w:r>
    </w:p>
    <w:p>
      <w:pPr>
        <w:pStyle w:val="BodyText"/>
      </w:pPr>
      <w:r>
        <w:t xml:space="preserve">Thailand</w:t>
      </w:r>
    </w:p>
    <w:p>
      <w:pPr>
        <w:pStyle w:val="BodyText"/>
      </w:pPr>
      <w:r>
        <w:t xml:space="preserve">Tel: +66 2 659 3300</w:t>
      </w:r>
    </w:p>
    <w:p>
      <w:pPr>
        <w:pStyle w:val="BodyText"/>
      </w:pPr>
      <w:r>
        <w:t xml:space="preserve">Email: a.rattanakorn@meridianhotel.com</w:t>
      </w:r>
    </w:p>
    <w:p>
      <w:pPr>
        <w:pStyle w:val="BodyText"/>
      </w:pPr>
      <w:r>
        <w:t xml:space="preserve">Tax ID (VAT): 0105559876543</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Commercial Photographer — Full-day corporate event coverage at the Grand Hyatt Bangkok, including pre-event venue scouting, ceremony photography, and candid guest portraits. All images delivered in high-resolution RAW and JPEG formats.</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Photographer — Architectural and interior photography of the Meridian Bangkok flagship property, 120+ images covering lobby, guest suites, rooftop pool, spa facilities, and dining areas. Includes colour grading and professional retouching.</w:t>
            </w:r>
          </w:p>
        </w:tc>
        <w:tc>
          <w:tcPr/>
          <w:p>
            <w:pPr>
              <w:pStyle w:val="Compact"/>
              <w:jc w:val="left"/>
            </w:pPr>
            <w:r>
              <w:t xml:space="preserve">11 Jun 2025</w:t>
            </w:r>
          </w:p>
        </w:tc>
        <w:tc>
          <w:tcPr/>
          <w:p>
            <w:pPr>
              <w:pStyle w:val="Compact"/>
              <w:jc w:val="left"/>
            </w:pPr>
            <w:r>
              <w:t xml:space="preserve">120 imgs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Photographer — Product and food photography session for the hotel's new F&amp;B menu launch. 40 styled shots of signature dishes, beverages, and plating presentations shot on location at the Bangkok kitchen studio.</w:t>
            </w:r>
          </w:p>
        </w:tc>
        <w:tc>
          <w:tcPr/>
          <w:p>
            <w:pPr>
              <w:pStyle w:val="Compact"/>
              <w:jc w:val="left"/>
            </w:pPr>
            <w:r>
              <w:t xml:space="preserve">12 Jun 2025</w:t>
            </w:r>
          </w:p>
        </w:tc>
        <w:tc>
          <w:tcPr/>
          <w:p>
            <w:pPr>
              <w:pStyle w:val="Compact"/>
              <w:jc w:val="left"/>
            </w:pPr>
            <w:r>
              <w:t xml:space="preserve">40 imgs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4</w:t>
            </w:r>
          </w:p>
        </w:tc>
        <w:tc>
          <w:tcPr/>
          <w:p>
            <w:pPr>
              <w:pStyle w:val="Compact"/>
              <w:jc w:val="left"/>
            </w:pPr>
            <w:r>
              <w:t xml:space="preserve">Photographer — Drone aerial photography of the Bangkok skyline and property exterior for marketing collateral. Includes flight permit coordination with the Civil Aviation Authority of Thailand and 25 edited aerial images.</w:t>
            </w:r>
          </w:p>
        </w:tc>
        <w:tc>
          <w:tcPr/>
          <w:p>
            <w:pPr>
              <w:pStyle w:val="Compact"/>
              <w:jc w:val="left"/>
            </w:pPr>
            <w:r>
              <w:t xml:space="preserve">13 Jun 2025</w:t>
            </w:r>
          </w:p>
        </w:tc>
        <w:tc>
          <w:tcPr/>
          <w:p>
            <w:pPr>
              <w:pStyle w:val="Compact"/>
              <w:jc w:val="left"/>
            </w:pPr>
            <w:r>
              <w:t xml:space="preserve">25 imgs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Post-production — Professional editing, colour correction, and retouching of all 205 images captured during the Thailand Bangkok engagement. Delivery via secure cloud link within 10 business days.</w:t>
            </w:r>
          </w:p>
        </w:tc>
        <w:tc>
          <w:tcPr/>
          <w:p>
            <w:pPr>
              <w:pStyle w:val="Compact"/>
              <w:jc w:val="left"/>
            </w:pPr>
            <w:r>
              <w:t xml:space="preserve">14 Jun 2025</w:t>
            </w:r>
          </w:p>
        </w:tc>
        <w:tc>
          <w:tcPr/>
          <w:p>
            <w:pPr>
              <w:pStyle w:val="Compact"/>
              <w:jc w:val="left"/>
            </w:pPr>
            <w:r>
              <w:t xml:space="preserve">205 imgs</w:t>
            </w:r>
          </w:p>
        </w:tc>
        <w:tc>
          <w:tcPr/>
          <w:p>
            <w:pPr>
              <w:pStyle w:val="Compact"/>
              <w:jc w:val="left"/>
            </w:pPr>
            <w:r>
              <w:t xml:space="preserve">180.00</w:t>
            </w:r>
          </w:p>
        </w:tc>
        <w:tc>
          <w:tcPr/>
          <w:p>
            <w:pPr>
              <w:pStyle w:val="Compact"/>
              <w:jc w:val="left"/>
            </w:pPr>
            <w:r>
              <w:t xml:space="preserve">36,900.00</w:t>
            </w:r>
          </w:p>
        </w:tc>
      </w:tr>
      <w:tr>
        <w:tc>
          <w:tcPr/>
          <w:p>
            <w:pPr>
              <w:pStyle w:val="Compact"/>
              <w:jc w:val="left"/>
            </w:pPr>
            <w:r>
              <w:t xml:space="preserve">6</w:t>
            </w:r>
          </w:p>
        </w:tc>
        <w:tc>
          <w:tcPr/>
          <w:p>
            <w:pPr>
              <w:pStyle w:val="Compact"/>
              <w:jc w:val="left"/>
            </w:pPr>
            <w:r>
              <w:t xml:space="preserve">Photographer — Travel and accommodation expenses for the photographer and one assistant during the five-day Thailand Bangkok assignment. Includes hotel stay, local transport, and meal per diem as per company policy.</w:t>
            </w:r>
          </w:p>
        </w:tc>
        <w:tc>
          <w:tcPr/>
          <w:p>
            <w:pPr>
              <w:pStyle w:val="Compact"/>
              <w:jc w:val="left"/>
            </w:pPr>
            <w:r>
              <w:t xml:space="preserve">10–14 Jun 2025</w:t>
            </w:r>
          </w:p>
        </w:tc>
        <w:tc>
          <w:tcPr/>
          <w:p>
            <w:pPr>
              <w:pStyle w:val="Compact"/>
              <w:jc w:val="left"/>
            </w:pPr>
            <w:r>
              <w:t xml:space="preserve">5 days</w:t>
            </w:r>
          </w:p>
        </w:tc>
        <w:tc>
          <w:tcPr/>
          <w:p>
            <w:pPr>
              <w:pStyle w:val="Compact"/>
              <w:jc w:val="left"/>
            </w:pPr>
            <w:r>
              <w:t xml:space="preserve">3,500.00</w:t>
            </w:r>
          </w:p>
        </w:tc>
        <w:tc>
          <w:tcPr/>
          <w:p>
            <w:pPr>
              <w:pStyle w:val="Compact"/>
              <w:jc w:val="left"/>
            </w:pPr>
            <w:r>
              <w:t xml:space="preserve">17,500.00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205,400.00</w:t>
            </w:r>
          </w:p>
        </w:tc>
      </w:tr>
      <w:tr>
        <w:tc>
          <w:tcPr/>
          <w:p>
            <w:pPr>
              <w:pStyle w:val="Compact"/>
              <w:jc w:val="left"/>
            </w:pPr>
            <w:r>
              <w:t xml:space="preserve">VAT (7% — Thailand Revenue Code)</w:t>
            </w:r>
          </w:p>
        </w:tc>
        <w:tc>
          <w:tcPr/>
          <w:p>
            <w:pPr>
              <w:pStyle w:val="Compact"/>
              <w:jc w:val="left"/>
            </w:pPr>
            <w:r>
              <w:t xml:space="preserve">14,378.00</w:t>
            </w:r>
          </w:p>
        </w:tc>
      </w:tr>
      <w:tr>
        <w:tc>
          <w:tcPr/>
          <w:p>
            <w:pPr>
              <w:pStyle w:val="Compact"/>
              <w:jc w:val="left"/>
            </w:pPr>
            <w:r>
              <w:t xml:space="preserve">Early Payment Discount (2% — paid within 14 days)</w:t>
            </w:r>
          </w:p>
        </w:tc>
        <w:tc>
          <w:tcPr/>
          <w:p>
            <w:pPr>
              <w:pStyle w:val="Compact"/>
              <w:jc w:val="left"/>
            </w:pPr>
            <w:r>
              <w:t xml:space="preserve">-4,108.00</w:t>
            </w:r>
          </w:p>
        </w:tc>
      </w:tr>
      <w:tr>
        <w:tc>
          <w:tcPr/>
          <w:p>
            <w:pPr>
              <w:pStyle w:val="Compact"/>
              <w:jc w:val="left"/>
            </w:pPr>
            <w:r>
              <w:t xml:space="preserve">Grand Total Due</w:t>
            </w:r>
          </w:p>
        </w:tc>
        <w:tc>
          <w:tcPr/>
          <w:p>
            <w:pPr>
              <w:pStyle w:val="Compact"/>
              <w:jc w:val="left"/>
            </w:pPr>
            <w:r>
              <w:t xml:space="preserve">215,670.00 THB</w:t>
            </w:r>
          </w:p>
        </w:tc>
      </w:tr>
    </w:tbl>
    <w:bookmarkStart w:id="22" w:name="payment-terms-instructions"/>
    <w:p>
      <w:pPr>
        <w:pStyle w:val="Heading4"/>
      </w:pPr>
      <w:r>
        <w:t xml:space="preserve">Payment Terms &amp; Instructions</w:t>
      </w:r>
    </w:p>
    <w:p>
      <w:pPr>
        <w:pStyle w:val="FirstParagraph"/>
      </w:pPr>
      <w:r>
        <w:t xml:space="preserve">This invoice is payable within fourteen (14) calendar days from the invoice date via bank transfer to the account below. Please reference the invoice number</w:t>
      </w:r>
      <w:r>
        <w:t xml:space="preserve"> </w:t>
      </w:r>
      <w:r>
        <w:rPr>
          <w:bCs/>
          <w:b/>
        </w:rPr>
        <w:t xml:space="preserve">TBB-PH-2025-00472</w:t>
      </w:r>
      <w:r>
        <w:t xml:space="preserve"> </w:t>
      </w:r>
      <w:r>
        <w:t xml:space="preserve">in your remittance. A 2% early payment discount applies if the full amount is settled on or before 29 June 2025. Late payments are subject to a 1.5% monthly interest charge in accordance with Thai commercial law.</w:t>
      </w:r>
    </w:p>
    <w:p>
      <w:pPr>
        <w:pStyle w:val="BodyText"/>
      </w:pPr>
      <w:r>
        <w:rPr>
          <w:bCs/>
          <w:b/>
        </w:rPr>
        <w:t xml:space="preserve">Bank:</w:t>
      </w:r>
      <w:r>
        <w:t xml:space="preserve"> </w:t>
      </w:r>
      <w:r>
        <w:t xml:space="preserve">Siam Commercial Bank (SCB)</w:t>
      </w:r>
    </w:p>
    <w:p>
      <w:pPr>
        <w:pStyle w:val="BodyText"/>
      </w:pPr>
      <w:r>
        <w:rPr>
          <w:bCs/>
          <w:b/>
        </w:rPr>
        <w:t xml:space="preserve">Account Name:</w:t>
      </w:r>
      <w:r>
        <w:t xml:space="preserve"> </w:t>
      </w:r>
      <w:r>
        <w:t xml:space="preserve">Golden Lens Photography Studio</w:t>
      </w:r>
    </w:p>
    <w:p>
      <w:pPr>
        <w:pStyle w:val="BodyText"/>
      </w:pPr>
      <w:r>
        <w:rPr>
          <w:bCs/>
          <w:b/>
        </w:rPr>
        <w:t xml:space="preserve">Account No.:</w:t>
      </w:r>
      <w:r>
        <w:t xml:space="preserve"> </w:t>
      </w:r>
      <w:r>
        <w:t xml:space="preserve">106-2-34567-8</w:t>
      </w:r>
    </w:p>
    <w:p>
      <w:pPr>
        <w:pStyle w:val="BodyText"/>
      </w:pPr>
      <w:r>
        <w:rPr>
          <w:bCs/>
          <w:b/>
        </w:rPr>
        <w:t xml:space="preserve">SWIFT Code:</w:t>
      </w:r>
      <w:r>
        <w:t xml:space="preserve"> </w:t>
      </w:r>
      <w:r>
        <w:t xml:space="preserve">SIBLTHB0XXX</w:t>
      </w:r>
    </w:p>
    <w:bookmarkEnd w:id="22"/>
    <w:bookmarkStart w:id="23" w:name="notes-terms-of-service"/>
    <w:p>
      <w:pPr>
        <w:pStyle w:val="Heading4"/>
      </w:pPr>
      <w:r>
        <w:t xml:space="preserve">Notes &amp; Terms of Service</w:t>
      </w:r>
    </w:p>
    <w:p>
      <w:pPr>
        <w:pStyle w:val="FirstParagraph"/>
      </w:pPr>
      <w:r>
        <w:t xml:space="preserve">1. All photography services described in this invoice were performed by the undersigned photographer and his designated assistant within the Bangkok metropolitan area, Thailand, during the period of 10 to 14 June 2025.</w:t>
      </w:r>
    </w:p>
    <w:p>
      <w:pPr>
        <w:pStyle w:val="BodyText"/>
      </w:pPr>
      <w:r>
        <w:t xml:space="preserve">2. The photographer retains full copyright ownership of all original images. The client is granted a perpetual, non-exclusive, royalty-free licence to use the delivered images for internal corporate communications, website content, print advertising, and social media marketing within Thailand and internationally.</w:t>
      </w:r>
    </w:p>
    <w:p>
      <w:pPr>
        <w:pStyle w:val="BodyText"/>
      </w:pPr>
      <w:r>
        <w:t xml:space="preserve">3. Any additional images, extended editing, or re-shoots requested after the initial delivery will be billed separately at the photographer's standard Thailand Bangkok day rate of 45,000 THB per day.</w:t>
      </w:r>
    </w:p>
    <w:p>
      <w:pPr>
        <w:pStyle w:val="BodyText"/>
      </w:pPr>
      <w:r>
        <w:t xml:space="preserve">4. This invoice constitutes a valid tax document under the Revenue Code of Thailand. The 7% Value Added Tax (VAT) has been applied as mandated by the Thai Department of Revenue for registered service providers.</w:t>
      </w:r>
    </w:p>
    <w:p>
      <w:pPr>
        <w:pStyle w:val="BodyText"/>
      </w:pPr>
      <w:r>
        <w:t xml:space="preserve">5. The photographer confirms that all drone operations were conducted in compliance with the Civil Aviation Authority of Thailand regulations and the relevant Bangkok municipal permits.</w:t>
      </w:r>
    </w:p>
    <w:p>
      <w:pPr>
        <w:pStyle w:val="BodyText"/>
      </w:pPr>
      <w:r>
        <w:t xml:space="preserve">6. Should the client require a revised or corrected invoice, please contact the photographer's studio office within thirty (30) days of the issue date. After this period, the invoice is considered final and binding.</w:t>
      </w:r>
    </w:p>
    <w:bookmarkEnd w:id="23"/>
    <w:p>
      <w:pPr>
        <w:pStyle w:val="BodyText"/>
      </w:pPr>
      <w:r>
        <w:rPr>
          <w:bCs/>
          <w:b/>
        </w:rPr>
        <w:t xml:space="preserve">Golden Lens Photography Studio</w:t>
      </w:r>
      <w:r>
        <w:t xml:space="preserve"> </w:t>
      </w:r>
      <w:r>
        <w:t xml:space="preserve">— Professional Photographer Services in Thailand Bangkok</w:t>
      </w:r>
    </w:p>
    <w:p>
      <w:pPr>
        <w:pStyle w:val="BodyText"/>
      </w:pPr>
      <w:r>
        <w:t xml:space="preserve">88/12 Sukhumvit Road, Soi 24, Khlong Toei, Bangkok 10110, Thailand</w:t>
      </w:r>
    </w:p>
    <w:p>
      <w:pPr>
        <w:pStyle w:val="BodyText"/>
      </w:pPr>
      <w:r>
        <w:t xml:space="preserve">Tel: +66 2 255 8891  |  Email: sunny@goldenlens-bkk.com  |  Web: www.goldenlens-bkk.com</w:t>
      </w:r>
    </w:p>
    <w:p>
      <w:pPr>
        <w:pStyle w:val="BodyText"/>
      </w:pPr>
      <w:r>
        <w:t xml:space="preserve">This invoice was generated electronically and is valid without a physical signature. For any queries regarding this invoice, please contact the photographer's office during business hours (Monday to Friday, 09:00–18:00 ICT).</w:t>
      </w:r>
    </w:p>
    <w:p>
      <w:pPr>
        <w:pStyle w:val="BodyText"/>
      </w:pPr>
      <w:r>
        <w:t xml:space="preserve">© 2025 Golden Lens Photography Studio. All rights reserved. Invoice TBB-PH-2025-00472.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Thailand Bangkok</dc:title>
  <dc:creator/>
  <dc:language>en</dc:language>
  <cp:keywords/>
  <dcterms:created xsi:type="dcterms:W3CDTF">2026-10-10T09:19:40Z</dcterms:created>
  <dcterms:modified xsi:type="dcterms:W3CDTF">2026-10-10T09:19:40Z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