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Invoice No.: INV-CBA-2025-00472</w:t>
      </w:r>
    </w:p>
    <w:p>
      <w:pPr>
        <w:pStyle w:val="BodyText"/>
      </w:pPr>
      <w:r>
        <w:t xml:space="preserve">PAID</w:t>
      </w:r>
    </w:p>
    <w:bookmarkStart w:id="20" w:name="issued-by"/>
    <w:p>
      <w:pPr>
        <w:pStyle w:val="Heading3"/>
      </w:pPr>
      <w:r>
        <w:t xml:space="preserve">Issued By</w:t>
      </w:r>
    </w:p>
    <w:p>
      <w:pPr>
        <w:pStyle w:val="FirstParagraph"/>
      </w:pPr>
      <w:r>
        <w:rPr>
          <w:bCs/>
          <w:b/>
        </w:rPr>
        <w:t xml:space="preserve">Dr. Alejandro R. Fernández</w:t>
      </w:r>
    </w:p>
    <w:p>
      <w:pPr>
        <w:pStyle w:val="BodyText"/>
      </w:pPr>
      <w:r>
        <w:t xml:space="preserve">Senior Physicist &amp; Consultant</w:t>
      </w:r>
    </w:p>
    <w:p>
      <w:pPr>
        <w:pStyle w:val="BodyText"/>
      </w:pPr>
      <w:r>
        <w:t xml:space="preserve">Fernández Quantum Research Lab</w:t>
      </w:r>
    </w:p>
    <w:p>
      <w:pPr>
        <w:pStyle w:val="BodyText"/>
      </w:pPr>
      <w:r>
        <w:t xml:space="preserve">Av. Velez Sarsfield 1250, 5to Piso</w:t>
      </w:r>
    </w:p>
    <w:p>
      <w:pPr>
        <w:pStyle w:val="BodyText"/>
      </w:pPr>
      <w:r>
        <w:t xml:space="preserve">Córdoba, Argentina Córdoba</w:t>
      </w:r>
    </w:p>
    <w:p>
      <w:pPr>
        <w:pStyle w:val="BodyText"/>
      </w:pPr>
      <w:r>
        <w:t xml:space="preserve">CUIT: 20-34567890-1</w:t>
      </w:r>
    </w:p>
    <w:p>
      <w:pPr>
        <w:pStyle w:val="BodyText"/>
      </w:pPr>
      <w:r>
        <w:t xml:space="preserve">af.fernandez@quantumresearch.ar</w:t>
      </w:r>
    </w:p>
    <w:p>
      <w:pPr>
        <w:pStyle w:val="BodyText"/>
      </w:pPr>
      <w:r>
        <w:t xml:space="preserve">+54 351 456-7890</w:t>
      </w:r>
    </w:p>
    <w:bookmarkEnd w:id="20"/>
    <w:bookmarkStart w:id="21" w:name="billed-to"/>
    <w:p>
      <w:pPr>
        <w:pStyle w:val="Heading3"/>
      </w:pPr>
      <w:r>
        <w:t xml:space="preserve">Billed To</w:t>
      </w:r>
    </w:p>
    <w:p>
      <w:pPr>
        <w:pStyle w:val="FirstParagraph"/>
      </w:pPr>
      <w:r>
        <w:rPr>
          <w:bCs/>
          <w:b/>
        </w:rPr>
        <w:t xml:space="preserve">Universidad Nacional de Córdoba</w:t>
      </w:r>
    </w:p>
    <w:p>
      <w:pPr>
        <w:pStyle w:val="BodyText"/>
      </w:pPr>
      <w:r>
        <w:t xml:space="preserve">Facultad de Matemática, Astronomía, Física y Computación</w:t>
      </w:r>
    </w:p>
    <w:p>
      <w:pPr>
        <w:pStyle w:val="BodyText"/>
      </w:pPr>
      <w:r>
        <w:t xml:space="preserve">Av. Vélez Sarsfield 950</w:t>
      </w:r>
    </w:p>
    <w:p>
      <w:pPr>
        <w:pStyle w:val="BodyText"/>
      </w:pPr>
      <w:r>
        <w:t xml:space="preserve">X5000HNE Córdoba, Argentina Córdoba</w:t>
      </w:r>
    </w:p>
    <w:p>
      <w:pPr>
        <w:pStyle w:val="BodyText"/>
      </w:pPr>
      <w:r>
        <w:t xml:space="preserve">CUIT: 30-54321098-7</w:t>
      </w:r>
    </w:p>
    <w:p>
      <w:pPr>
        <w:pStyle w:val="BodyText"/>
      </w:pPr>
      <w:r>
        <w:t xml:space="preserve">Attn: Prof. María González, Director of Research</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March 1 – June 14,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(ARS)</w:t>
            </w:r>
          </w:p>
        </w:tc>
        <w:tc>
          <w:tcPr/>
          <w:p>
            <w:pPr>
              <w:pStyle w:val="Compact"/>
              <w:jc w:val="left"/>
            </w:pPr>
            <w:r>
              <w:t xml:space="preserve">Hours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Quantum mechanics research consultation and theoretical framework development for the Faculty's advanced physics program in Argentina Córdoba</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r>
      <w:tr>
        <w:tc>
          <w:tcPr/>
          <w:p>
            <w:pPr>
              <w:pStyle w:val="Compact"/>
              <w:jc w:val="left"/>
            </w:pPr>
            <w:r>
              <w:t xml:space="preserve">2</w:t>
            </w:r>
          </w:p>
        </w:tc>
        <w:tc>
          <w:tcPr/>
          <w:p>
            <w:pPr>
              <w:pStyle w:val="Compact"/>
              <w:jc w:val="left"/>
            </w:pPr>
            <w:r>
              <w:t xml:space="preserve">Experimental design and methodology review for particle physics laboratory equipment calibration at the Córdoba research facility</w:t>
            </w:r>
          </w:p>
        </w:tc>
        <w:tc>
          <w:tcPr/>
          <w:p>
            <w:pPr>
              <w:pStyle w:val="Compact"/>
              <w:jc w:val="left"/>
            </w:pPr>
            <w:r>
              <w:t xml:space="preserve">52,000</w:t>
            </w:r>
          </w:p>
        </w:tc>
        <w:tc>
          <w:tcPr/>
          <w:p>
            <w:pPr>
              <w:pStyle w:val="Compact"/>
              <w:jc w:val="left"/>
            </w:pPr>
            <w:r>
              <w:t xml:space="preserve">18</w:t>
            </w:r>
          </w:p>
        </w:tc>
        <w:tc>
          <w:tcPr/>
          <w:p>
            <w:pPr>
              <w:pStyle w:val="Compact"/>
              <w:jc w:val="left"/>
            </w:pPr>
            <w:r>
              <w:t xml:space="preserve">936,000</w:t>
            </w:r>
          </w:p>
        </w:tc>
      </w:tr>
      <w:tr>
        <w:tc>
          <w:tcPr/>
          <w:p>
            <w:pPr>
              <w:pStyle w:val="Compact"/>
              <w:jc w:val="left"/>
            </w:pPr>
            <w:r>
              <w:t xml:space="preserve">3</w:t>
            </w:r>
          </w:p>
        </w:tc>
        <w:tc>
          <w:tcPr/>
          <w:p>
            <w:pPr>
              <w:pStyle w:val="Compact"/>
              <w:jc w:val="left"/>
            </w:pPr>
            <w:r>
              <w:t xml:space="preserve">Peer review and technical advisory for three doctoral theses in condensed matter physics supervised by the Argentina Córdoba academic department</w:t>
            </w:r>
          </w:p>
        </w:tc>
        <w:tc>
          <w:tcPr/>
          <w:p>
            <w:pPr>
              <w:pStyle w:val="Compact"/>
              <w:jc w:val="left"/>
            </w:pPr>
            <w:r>
              <w:t xml:space="preserve">38,000</w:t>
            </w:r>
          </w:p>
        </w:tc>
        <w:tc>
          <w:tcPr/>
          <w:p>
            <w:pPr>
              <w:pStyle w:val="Compact"/>
              <w:jc w:val="left"/>
            </w:pPr>
            <w:r>
              <w:t xml:space="preserve">30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Workshop delivery: "Advanced Topics in Theoretical Physics" – four-day intensive training for graduate students in Argentina Córdoba</w:t>
            </w:r>
          </w:p>
        </w:tc>
        <w:tc>
          <w:tcPr/>
          <w:p>
            <w:pPr>
              <w:pStyle w:val="Compact"/>
              <w:jc w:val="left"/>
            </w:pPr>
            <w:r>
              <w:t xml:space="preserve">65,000</w:t>
            </w:r>
          </w:p>
        </w:tc>
        <w:tc>
          <w:tcPr/>
          <w:p>
            <w:pPr>
              <w:pStyle w:val="Compact"/>
              <w:jc w:val="left"/>
            </w:pPr>
            <w:r>
              <w:t xml:space="preserve">32</w:t>
            </w:r>
          </w:p>
        </w:tc>
        <w:tc>
          <w:tcPr/>
          <w:p>
            <w:pPr>
              <w:pStyle w:val="Compact"/>
              <w:jc w:val="left"/>
            </w:pPr>
            <w:r>
              <w:t xml:space="preserve">2,080,000</w:t>
            </w:r>
          </w:p>
        </w:tc>
      </w:tr>
      <w:tr>
        <w:tc>
          <w:tcPr/>
          <w:p>
            <w:pPr>
              <w:pStyle w:val="Compact"/>
              <w:jc w:val="left"/>
            </w:pPr>
            <w:r>
              <w:t xml:space="preserve">5</w:t>
            </w:r>
          </w:p>
        </w:tc>
        <w:tc>
          <w:tcPr/>
          <w:p>
            <w:pPr>
              <w:pStyle w:val="Compact"/>
              <w:jc w:val="left"/>
            </w:pPr>
            <w:r>
              <w:t xml:space="preserve">Grant proposal technical writing and physics content development for national science funding applications (CONICET)</w:t>
            </w:r>
          </w:p>
        </w:tc>
        <w:tc>
          <w:tcPr/>
          <w:p>
            <w:pPr>
              <w:pStyle w:val="Compact"/>
              <w:jc w:val="left"/>
            </w:pPr>
            <w:r>
              <w:t xml:space="preserve">48,000</w:t>
            </w:r>
          </w:p>
        </w:tc>
        <w:tc>
          <w:tcPr/>
          <w:p>
            <w:pPr>
              <w:pStyle w:val="Compact"/>
              <w:jc w:val="left"/>
            </w:pPr>
            <w:r>
              <w:t xml:space="preserve">20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Monthly progress reporting and administrative coordination for the joint research initiative between the Physicist's laboratory and the Universidad Nacional de Córdoba</w:t>
            </w:r>
          </w:p>
        </w:tc>
        <w:tc>
          <w:tcPr/>
          <w:p>
            <w:pPr>
              <w:pStyle w:val="Compact"/>
              <w:jc w:val="left"/>
            </w:pPr>
            <w:r>
              <w:t xml:space="preserve">35,000</w:t>
            </w:r>
          </w:p>
        </w:tc>
        <w:tc>
          <w:tcPr/>
          <w:p>
            <w:pPr>
              <w:pStyle w:val="Compact"/>
              <w:jc w:val="left"/>
            </w:pPr>
            <w:r>
              <w:t xml:space="preserve">16</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6,756,000.00</w:t>
            </w:r>
          </w:p>
        </w:tc>
      </w:tr>
      <w:tr>
        <w:tc>
          <w:tcPr/>
          <w:p>
            <w:pPr>
              <w:pStyle w:val="Compact"/>
              <w:jc w:val="left"/>
            </w:pPr>
            <w:r>
              <w:t xml:space="preserve">IVA (21% – Argentine Value Added Tax)</w:t>
            </w:r>
          </w:p>
        </w:tc>
        <w:tc>
          <w:tcPr/>
          <w:p>
            <w:pPr>
              <w:pStyle w:val="Compact"/>
              <w:jc w:val="left"/>
            </w:pPr>
            <w:r>
              <w:t xml:space="preserve">1,418,760.00</w:t>
            </w:r>
          </w:p>
        </w:tc>
      </w:tr>
      <w:tr>
        <w:tc>
          <w:tcPr/>
          <w:p>
            <w:pPr>
              <w:pStyle w:val="Compact"/>
              <w:jc w:val="left"/>
            </w:pPr>
            <w:r>
              <w:t xml:space="preserve">Professional Services Tax (Ingresos Brutos – Córdoba Province)</w:t>
            </w:r>
          </w:p>
        </w:tc>
        <w:tc>
          <w:tcPr/>
          <w:p>
            <w:pPr>
              <w:pStyle w:val="Compact"/>
              <w:jc w:val="left"/>
            </w:pPr>
            <w:r>
              <w:t xml:space="preserve">135,120.00</w:t>
            </w:r>
          </w:p>
        </w:tc>
      </w:tr>
      <w:tr>
        <w:tc>
          <w:tcPr/>
          <w:p>
            <w:pPr>
              <w:pStyle w:val="Compact"/>
              <w:jc w:val="left"/>
            </w:pPr>
            <w:r>
              <w:t xml:space="preserve">TOTAL DUE</w:t>
            </w:r>
          </w:p>
        </w:tc>
        <w:tc>
          <w:tcPr/>
          <w:p>
            <w:pPr>
              <w:pStyle w:val="Compact"/>
              <w:jc w:val="left"/>
            </w:pPr>
            <w:r>
              <w:t xml:space="preserve">8,309,880.00 ARS</w:t>
            </w:r>
          </w:p>
        </w:tc>
      </w:tr>
    </w:tbl>
    <w:bookmarkStart w:id="23" w:name="notes-and-terms-of-this-invoice"/>
    <w:p>
      <w:pPr>
        <w:pStyle w:val="Heading3"/>
      </w:pPr>
      <w:r>
        <w:t xml:space="preserve">Notes and Terms of This Invoice</w:t>
      </w:r>
    </w:p>
    <w:p>
      <w:pPr>
        <w:pStyle w:val="FirstParagraph"/>
      </w:pPr>
      <w:r>
        <w:rPr>
          <w:bCs/>
          <w:b/>
        </w:rPr>
        <w:t xml:space="preserve">1.</w:t>
      </w:r>
      <w:r>
        <w:t xml:space="preserve"> </w:t>
      </w:r>
      <w:r>
        <w:t xml:space="preserve">This Invoice is issued in accordance with the professional services agreement (Contract No. CBA-FQRL-2025-018) between Dr. Alejandro R. Fernández, acting in his capacity as a Senior Physicist, and the Universidad Nacional de Córdoba, located in the province of Argentina Córdoba.</w:t>
      </w:r>
    </w:p>
    <w:p>
      <w:pPr>
        <w:pStyle w:val="BodyText"/>
      </w:pPr>
      <w:r>
        <w:rPr>
          <w:bCs/>
          <w:b/>
        </w:rPr>
        <w:t xml:space="preserve">2.</w:t>
      </w:r>
      <w:r>
        <w:t xml:space="preserve"> </w:t>
      </w:r>
      <w:r>
        <w:t xml:space="preserve">All services rendered by the Physicist were performed in compliance with the ethical standards established by the Argentine Association of Physicists (AAP) and the academic regulations of the institution in Argentina Córdoba.</w:t>
      </w:r>
    </w:p>
    <w:p>
      <w:pPr>
        <w:pStyle w:val="BodyText"/>
      </w:pPr>
      <w:r>
        <w:rPr>
          <w:bCs/>
          <w:b/>
        </w:rPr>
        <w:t xml:space="preserve">3.</w:t>
      </w:r>
      <w:r>
        <w:t xml:space="preserve"> </w:t>
      </w:r>
      <w:r>
        <w:t xml:space="preserve">Payment for this Invoice shall be made via bank transfer to the account specified below within thirty (30) calendar days from the Invoice date. Late payments shall accrue interest at the rate established by the Banco de la Nación Argentina for commercial operations.</w:t>
      </w:r>
    </w:p>
    <w:p>
      <w:pPr>
        <w:pStyle w:val="BodyText"/>
      </w:pPr>
      <w:r>
        <w:rPr>
          <w:bCs/>
          <w:b/>
        </w:rPr>
        <w:t xml:space="preserve">4.</w:t>
      </w:r>
      <w:r>
        <w:t xml:space="preserve"> </w:t>
      </w:r>
      <w:r>
        <w:t xml:space="preserve">Bank Details: Banco de la Nación Argentina – CBU: 0110001000001234567890 – Alias: FQRL.CORDOBA.AR – Account Holder: Dr. Alejandro R. Fernández.</w:t>
      </w:r>
    </w:p>
    <w:p>
      <w:pPr>
        <w:pStyle w:val="BodyText"/>
      </w:pPr>
      <w:r>
        <w:rPr>
          <w:bCs/>
          <w:b/>
        </w:rPr>
        <w:t xml:space="preserve">5.</w:t>
      </w:r>
      <w:r>
        <w:t xml:space="preserve"> </w:t>
      </w:r>
      <w:r>
        <w:t xml:space="preserve">The Physicist reserves all intellectual property rights over original theoretical frameworks, experimental methodologies, and research findings developed during the service period. The client is granted a non-exclusive license for academic use within the institution in Argentina Córdoba.</w:t>
      </w:r>
    </w:p>
    <w:p>
      <w:pPr>
        <w:pStyle w:val="BodyText"/>
      </w:pPr>
      <w:r>
        <w:rPr>
          <w:bCs/>
          <w:b/>
        </w:rPr>
        <w:t xml:space="preserve">6.</w:t>
      </w:r>
      <w:r>
        <w:t xml:space="preserve"> </w:t>
      </w:r>
      <w:r>
        <w:t xml:space="preserve">This Invoice constitutes a valid tax document under Argentine national tax regulations (AFIP). The CUIT number of the Physicist and the applicable IVA rate are stated in full compliance with Argentine fiscal law.</w:t>
      </w:r>
    </w:p>
    <w:p>
      <w:pPr>
        <w:pStyle w:val="BodyText"/>
      </w:pPr>
      <w:r>
        <w:rPr>
          <w:bCs/>
          <w:b/>
        </w:rPr>
        <w:t xml:space="preserve">7.</w:t>
      </w:r>
      <w:r>
        <w:t xml:space="preserve"> </w:t>
      </w:r>
      <w:r>
        <w:t xml:space="preserve">Any disputes arising from this Invoice or the underlying services shall be resolved through the competent courts of the city of Córdoba, Argentina Córdoba, in accordance with Argentine civil and commercial law.</w:t>
      </w:r>
    </w:p>
    <w:p>
      <w:pPr>
        <w:pStyle w:val="BodyText"/>
      </w:pPr>
      <w:r>
        <w:rPr>
          <w:bCs/>
          <w:b/>
        </w:rPr>
        <w:t xml:space="preserve">8.</w:t>
      </w:r>
      <w:r>
        <w:t xml:space="preserve"> </w:t>
      </w:r>
      <w:r>
        <w:t xml:space="preserve">The Physicist confirms that all hours billed correspond to actual professional work performed and are documented in the weekly activity reports submitted to the client's administrative office in Argentina Córdoba.</w:t>
      </w:r>
    </w:p>
    <w:bookmarkEnd w:id="23"/>
    <w:p>
      <w:pPr>
        <w:pStyle w:val="BodyText"/>
      </w:pPr>
      <w:r>
        <w:t xml:space="preserve">This Invoice was generated by Fernández Quantum Research Lab, a registered professional practice in the province of Córdoba, Argentina Córdoba.</w:t>
      </w:r>
    </w:p>
    <w:p>
      <w:pPr>
        <w:pStyle w:val="BodyText"/>
      </w:pPr>
      <w:r>
        <w:t xml:space="preserve">For questions regarding this Invoice, please contact the Physicist's office at af.fernandez@quantumresearch.ar or +54 351 456-7890.</w:t>
      </w:r>
    </w:p>
    <w:p>
      <w:pPr>
        <w:pStyle w:val="BodyText"/>
      </w:pPr>
      <w:r>
        <w:t xml:space="preserve">© 2025 Fernández Quantum Research Lab – Córdoba, Argentina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Argentina Córdoba</dc:title>
  <dc:creator/>
  <dc:language>en</dc:language>
  <cp:keywords/>
  <dcterms:created xsi:type="dcterms:W3CDTF">2026-10-10T02:30:26Z</dcterms:created>
  <dcterms:modified xsi:type="dcterms:W3CDTF">2026-10-10T02:30:26Z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