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invoice"/>
    <w:p>
      <w:pPr>
        <w:pStyle w:val="Heading1"/>
      </w:pPr>
      <w:r>
        <w:t xml:space="preserve">INVOICE</w:t>
      </w:r>
    </w:p>
    <w:p>
      <w:pPr>
        <w:pStyle w:val="FirstParagraph"/>
      </w:pPr>
      <w:r>
        <w:t xml:space="preserve">Professional Physicist Consulting Services</w:t>
      </w:r>
    </w:p>
    <w:p>
      <w:pPr>
        <w:pStyle w:val="BodyText"/>
      </w:pPr>
      <w:r>
        <w:t xml:space="preserve">Issued in Bangladesh Dhaka</w:t>
      </w:r>
    </w:p>
    <w:p>
      <w:pPr>
        <w:pStyle w:val="BodyText"/>
      </w:pPr>
      <w:r>
        <w:t xml:space="preserve">PAID</w:t>
      </w:r>
    </w:p>
    <w:bookmarkEnd w:id="20"/>
    <w:bookmarkStart w:id="21" w:name="from-service-provider"/>
    <w:p>
      <w:pPr>
        <w:pStyle w:val="Heading3"/>
      </w:pPr>
      <w:r>
        <w:t xml:space="preserve">From (Service Provider)</w:t>
      </w:r>
    </w:p>
    <w:p>
      <w:pPr>
        <w:pStyle w:val="FirstParagraph"/>
      </w:pPr>
      <w:r>
        <w:rPr>
          <w:bCs/>
          <w:b/>
        </w:rPr>
        <w:t xml:space="preserve">Dr. Rahim Ahmed, Ph.D.</w:t>
      </w:r>
    </w:p>
    <w:p>
      <w:pPr>
        <w:pStyle w:val="BodyText"/>
      </w:pPr>
      <w:r>
        <w:t xml:space="preserve">Senior Physicist &amp; Research Consultant</w:t>
      </w:r>
    </w:p>
    <w:p>
      <w:pPr>
        <w:pStyle w:val="BodyText"/>
      </w:pPr>
      <w:r>
        <w:t xml:space="preserve">Quantum Dynamics &amp; Applied Physics Division</w:t>
      </w:r>
    </w:p>
    <w:p>
      <w:pPr>
        <w:pStyle w:val="BodyText"/>
      </w:pPr>
      <w:r>
        <w:t xml:space="preserve">House 42, Road 11, Banani</w:t>
      </w:r>
    </w:p>
    <w:p>
      <w:pPr>
        <w:pStyle w:val="BodyText"/>
      </w:pPr>
      <w:r>
        <w:t xml:space="preserve">Dhaka 1213, Bangladesh</w:t>
      </w:r>
    </w:p>
    <w:p>
      <w:pPr>
        <w:pStyle w:val="BodyText"/>
      </w:pPr>
      <w:r>
        <w:t xml:space="preserve">Email: rahim.ahmed@physicistbd.com</w:t>
      </w:r>
    </w:p>
    <w:p>
      <w:pPr>
        <w:pStyle w:val="BodyText"/>
      </w:pPr>
      <w:r>
        <w:t xml:space="preserve">Phone: +880-2-9876-5432</w:t>
      </w:r>
    </w:p>
    <w:p>
      <w:pPr>
        <w:pStyle w:val="BodyText"/>
      </w:pPr>
      <w:r>
        <w:t xml:space="preserve">VAT Registration No.: 001234567-890</w:t>
      </w:r>
    </w:p>
    <w:bookmarkEnd w:id="21"/>
    <w:bookmarkStart w:id="22" w:name="to-client"/>
    <w:p>
      <w:pPr>
        <w:pStyle w:val="Heading3"/>
      </w:pPr>
      <w:r>
        <w:t xml:space="preserve">To (Client)</w:t>
      </w:r>
    </w:p>
    <w:p>
      <w:pPr>
        <w:pStyle w:val="FirstParagraph"/>
      </w:pPr>
      <w:r>
        <w:rPr>
          <w:bCs/>
          <w:b/>
        </w:rPr>
        <w:t xml:space="preserve">Dr. Farhana Kabir</w:t>
      </w:r>
    </w:p>
    <w:p>
      <w:pPr>
        <w:pStyle w:val="BodyText"/>
      </w:pPr>
      <w:r>
        <w:t xml:space="preserve">Director, Research &amp; Development</w:t>
      </w:r>
    </w:p>
    <w:p>
      <w:pPr>
        <w:pStyle w:val="BodyText"/>
      </w:pPr>
      <w:r>
        <w:t xml:space="preserve">Bangladesh Council of Scientific &amp; Industrial Research (BCSIR)</w:t>
      </w:r>
    </w:p>
    <w:p>
      <w:pPr>
        <w:pStyle w:val="BodyText"/>
      </w:pPr>
      <w:r>
        <w:t xml:space="preserve">Plot 1, Road 1, Agargaon</w:t>
      </w:r>
    </w:p>
    <w:p>
      <w:pPr>
        <w:pStyle w:val="BodyText"/>
      </w:pPr>
      <w:r>
        <w:t xml:space="preserve">Dhaka 1207, Bangladesh</w:t>
      </w:r>
    </w:p>
    <w:p>
      <w:pPr>
        <w:pStyle w:val="BodyText"/>
      </w:pPr>
      <w:r>
        <w:t xml:space="preserve">Email: f.kabir@bcsir.gov.bd</w:t>
      </w:r>
    </w:p>
    <w:p>
      <w:pPr>
        <w:pStyle w:val="BodyText"/>
      </w:pPr>
      <w:r>
        <w:t xml:space="preserve">Phone: +880-2-5566-7788</w:t>
      </w:r>
    </w:p>
    <w:p>
      <w:pPr>
        <w:pStyle w:val="BodyText"/>
      </w:pPr>
      <w:r>
        <w:t xml:space="preserve">TIN: 123456789012</w:t>
      </w:r>
    </w:p>
    <w:bookmarkEnd w:id="22"/>
    <w:p>
      <w:pPr>
        <w:pStyle w:val="BodyText"/>
      </w:pPr>
      <w:r>
        <w:t xml:space="preserve">Invoice Number</w:t>
      </w:r>
    </w:p>
    <w:p>
      <w:pPr>
        <w:pStyle w:val="BodyText"/>
      </w:pPr>
      <w:r>
        <w:t xml:space="preserve">INV-2025-BD-00472</w:t>
      </w:r>
    </w:p>
    <w:p>
      <w:pPr>
        <w:pStyle w:val="BodyText"/>
      </w:pPr>
      <w:r>
        <w:t xml:space="preserve">Invoice Date</w:t>
      </w:r>
    </w:p>
    <w:p>
      <w:pPr>
        <w:pStyle w:val="BodyText"/>
      </w:pPr>
      <w:r>
        <w:t xml:space="preserve">15 June 2025</w:t>
      </w:r>
    </w:p>
    <w:p>
      <w:pPr>
        <w:pStyle w:val="BodyText"/>
      </w:pPr>
      <w:r>
        <w:t xml:space="preserve">Due Date</w:t>
      </w:r>
    </w:p>
    <w:p>
      <w:pPr>
        <w:pStyle w:val="BodyText"/>
      </w:pPr>
      <w:r>
        <w:t xml:space="preserve">30 June 2025</w:t>
      </w:r>
    </w:p>
    <w:p>
      <w:pPr>
        <w:pStyle w:val="BodyText"/>
      </w:pPr>
      <w:r>
        <w:t xml:space="preserve">Currency</w:t>
      </w:r>
    </w:p>
    <w:p>
      <w:pPr>
        <w:pStyle w:val="BodyText"/>
      </w:pPr>
      <w:r>
        <w:t xml:space="preserve">BDT (Bangladeshi Taka)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Physicist Services</w:t>
            </w:r>
          </w:p>
        </w:tc>
        <w:tc>
          <w:tcPr/>
          <w:p>
            <w:pPr>
              <w:pStyle w:val="Compact"/>
              <w:jc w:val="left"/>
            </w:pPr>
            <w:r>
              <w:t xml:space="preserve">Duration / Qty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Consultation by Senior Physicist on Quantum Computing Architecture for National Research Initiative – Bangladesh Dhaka</w:t>
            </w:r>
          </w:p>
        </w:tc>
        <w:tc>
          <w:tcPr/>
          <w:p>
            <w:pPr>
              <w:pStyle w:val="Compact"/>
              <w:jc w:val="left"/>
            </w:pPr>
            <w:r>
              <w:t xml:space="preserve">12 hours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Preparation of Technical Physicist Report on Particle Accelerator Feasibility Study for Dhaka University Physics Department</w:t>
            </w:r>
          </w:p>
        </w:tc>
        <w:tc>
          <w:tcPr/>
          <w:p>
            <w:pPr>
              <w:pStyle w:val="Compact"/>
              <w:jc w:val="left"/>
            </w:pPr>
            <w:r>
              <w:t xml:space="preserve">1 report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On-site Physicist Supervision at BCSIR Laboratory, Agargaon, Dhaka – Equipment Calibration and Experimental Design Review</w:t>
            </w:r>
          </w:p>
        </w:tc>
        <w:tc>
          <w:tcPr/>
          <w:p>
            <w:pPr>
              <w:pStyle w:val="Compact"/>
              <w:jc w:val="left"/>
            </w:pPr>
            <w:r>
              <w:t xml:space="preserve">5 days</w:t>
            </w:r>
          </w:p>
        </w:tc>
        <w:tc>
          <w:tcPr/>
          <w:p>
            <w:pPr>
              <w:pStyle w:val="Compact"/>
              <w:jc w:val="left"/>
            </w:pPr>
            <w:r>
              <w:t xml:space="preserve">25,000.00</w:t>
            </w:r>
          </w:p>
        </w:tc>
        <w:tc>
          <w:tcPr/>
          <w:p>
            <w:pPr>
              <w:pStyle w:val="Compact"/>
              <w:jc w:val="left"/>
            </w:pPr>
            <w:r>
              <w:t xml:space="preserve">125,000.00</w:t>
            </w:r>
          </w:p>
        </w:tc>
      </w:tr>
      <w:tr>
        <w:tc>
          <w:tcPr/>
          <w:p>
            <w:pPr>
              <w:pStyle w:val="Compact"/>
              <w:jc w:val="left"/>
            </w:pPr>
            <w:r>
              <w:t xml:space="preserve">4</w:t>
            </w:r>
          </w:p>
        </w:tc>
        <w:tc>
          <w:tcPr/>
          <w:p>
            <w:pPr>
              <w:pStyle w:val="Compact"/>
              <w:jc w:val="left"/>
            </w:pPr>
            <w:r>
              <w:t xml:space="preserve">Workshop Facilitation by Lead Physicist: "Advanced Topics in Condensed Matter Physics" – 2-day training for 40 graduate students, Dhaka</w:t>
            </w:r>
          </w:p>
        </w:tc>
        <w:tc>
          <w:tcPr/>
          <w:p>
            <w:pPr>
              <w:pStyle w:val="Compact"/>
              <w:jc w:val="left"/>
            </w:pPr>
            <w:r>
              <w:t xml:space="preserve">2 days</w:t>
            </w:r>
          </w:p>
        </w:tc>
        <w:tc>
          <w:tcPr/>
          <w:p>
            <w:pPr>
              <w:pStyle w:val="Compact"/>
              <w:jc w:val="left"/>
            </w:pPr>
            <w:r>
              <w:t xml:space="preserve">60,000.00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Peer Review and Physicist Endorsement of 3 Research Manuscripts submitted to Journal of Applied Physics (Bangladesh Dhaka Chapter)</w:t>
            </w:r>
          </w:p>
        </w:tc>
        <w:tc>
          <w:tcPr/>
          <w:p>
            <w:pPr>
              <w:pStyle w:val="Compact"/>
              <w:jc w:val="left"/>
            </w:pPr>
            <w:r>
              <w:t xml:space="preserve">3 manuscripts</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Travel and Accommodation Expenses – Physicist field visit to Chittagong and Sylhet research sites (within Bangladesh Dhaka administrative jurisdiction)</w:t>
            </w:r>
          </w:p>
        </w:tc>
        <w:tc>
          <w:tcPr/>
          <w:p>
            <w:pPr>
              <w:pStyle w:val="Compact"/>
              <w:jc w:val="left"/>
            </w:pPr>
            <w:r>
              <w:t xml:space="preserve">3 trips</w:t>
            </w:r>
          </w:p>
        </w:tc>
        <w:tc>
          <w:tcPr/>
          <w:p>
            <w:pPr>
              <w:pStyle w:val="Compact"/>
              <w:jc w:val="left"/>
            </w:pPr>
            <w:r>
              <w:t xml:space="preserve">12,000.00</w:t>
            </w:r>
          </w:p>
        </w:tc>
        <w:tc>
          <w:tcPr/>
          <w:p>
            <w:pPr>
              <w:pStyle w:val="Compact"/>
              <w:jc w:val="left"/>
            </w:pPr>
            <w:r>
              <w:t xml:space="preserve">36,000.00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613,000.00</w:t>
            </w:r>
          </w:p>
        </w:tc>
      </w:tr>
      <w:tr>
        <w:tc>
          <w:tcPr/>
          <w:p>
            <w:pPr>
              <w:pStyle w:val="Compact"/>
              <w:jc w:val="left"/>
            </w:pPr>
            <w:r>
              <w:t xml:space="preserve">VAT (15% – Bangladesh Standard Rate)</w:t>
            </w:r>
          </w:p>
        </w:tc>
        <w:tc>
          <w:tcPr/>
          <w:p>
            <w:pPr>
              <w:pStyle w:val="Compact"/>
              <w:jc w:val="right"/>
            </w:pPr>
            <w:r>
              <w:t xml:space="preserve">91,950.00</w:t>
            </w:r>
          </w:p>
        </w:tc>
      </w:tr>
      <w:tr>
        <w:tc>
          <w:tcPr/>
          <w:p>
            <w:pPr>
              <w:pStyle w:val="Compact"/>
              <w:jc w:val="left"/>
            </w:pPr>
            <w:r>
              <w:t xml:space="preserve">Service Tax (3% – Applicable to Physicist Professional Services)</w:t>
            </w:r>
          </w:p>
        </w:tc>
        <w:tc>
          <w:tcPr/>
          <w:p>
            <w:pPr>
              <w:pStyle w:val="Compact"/>
              <w:jc w:val="right"/>
            </w:pPr>
            <w:r>
              <w:t xml:space="preserve">18,390.00</w:t>
            </w:r>
          </w:p>
        </w:tc>
      </w:tr>
      <w:tr>
        <w:tc>
          <w:tcPr/>
          <w:p>
            <w:pPr>
              <w:pStyle w:val="Compact"/>
              <w:jc w:val="left"/>
            </w:pPr>
            <w:r>
              <w:t xml:space="preserve">Discount (Early Payment – 2%)</w:t>
            </w:r>
          </w:p>
        </w:tc>
        <w:tc>
          <w:tcPr/>
          <w:p>
            <w:pPr>
              <w:pStyle w:val="Compact"/>
              <w:jc w:val="right"/>
            </w:pPr>
            <w:r>
              <w:t xml:space="preserve">-12,260.00</w:t>
            </w:r>
          </w:p>
        </w:tc>
      </w:tr>
      <w:tr>
        <w:tc>
          <w:tcPr/>
          <w:p>
            <w:pPr>
              <w:pStyle w:val="Compact"/>
              <w:jc w:val="left"/>
            </w:pPr>
            <w:r>
              <w:t xml:space="preserve">Grand Total (BDT)</w:t>
            </w:r>
          </w:p>
        </w:tc>
        <w:tc>
          <w:tcPr/>
          <w:p>
            <w:pPr>
              <w:pStyle w:val="Compact"/>
              <w:jc w:val="right"/>
            </w:pPr>
            <w:r>
              <w:t xml:space="preserve">711,080.00</w:t>
            </w:r>
          </w:p>
        </w:tc>
      </w:tr>
    </w:tbl>
    <w:bookmarkStart w:id="23" w:name="notes-regarding-this-invoice"/>
    <w:p>
      <w:pPr>
        <w:pStyle w:val="Heading3"/>
      </w:pPr>
      <w:r>
        <w:t xml:space="preserve">Notes Regarding This Invoice</w:t>
      </w:r>
    </w:p>
    <w:p>
      <w:pPr>
        <w:pStyle w:val="FirstParagraph"/>
      </w:pPr>
      <w:r>
        <w:t xml:space="preserve">This Invoice is issued in accordance with the National Board of Revenue (NBR) guidelines for professional services rendered in Bangladesh Dhaka. The Physicist services described herein were performed under Contract Reference No. BCSIR/PHYS/2025/0089, signed on 01 June 2025.</w:t>
      </w:r>
    </w:p>
    <w:p>
      <w:pPr>
        <w:pStyle w:val="BodyText"/>
      </w:pPr>
      <w:r>
        <w:t xml:space="preserve">All Physicist consultations, laboratory supervision, and academic workshops were conducted within the administrative boundaries of Bangladesh Dhaka Division, with the exception of the field visits to Chittagong and Sylhet, which fall under the broader national research mandate.</w:t>
      </w:r>
    </w:p>
    <w:p>
      <w:pPr>
        <w:pStyle w:val="BodyText"/>
      </w:pPr>
      <w:r>
        <w:t xml:space="preserve">The Physicist, Dr. Rahim Ahmed, holds a Ph.D. in Theoretical Physics from the University of Dhaka and has over 18 years of experience in applied and experimental physics. His professional registration with the Bangladesh Physicist Association (BPA) is valid through December 2026.</w:t>
      </w:r>
    </w:p>
    <w:p>
      <w:pPr>
        <w:pStyle w:val="BodyText"/>
      </w:pPr>
      <w:r>
        <w:t xml:space="preserve">Please retain this Invoice for your institutional records. A digital copy has been sent to the email address listed above. For any discrepancies or queries regarding this Invoice, please contact the undersigned Physicist within 14 calendar days of the Invoice date.</w:t>
      </w:r>
    </w:p>
    <w:bookmarkEnd w:id="23"/>
    <w:bookmarkStart w:id="24" w:name="payment-instructions"/>
    <w:p>
      <w:pPr>
        <w:pStyle w:val="Heading3"/>
      </w:pPr>
      <w:r>
        <w:t xml:space="preserve">Payment Instructions</w:t>
      </w:r>
    </w:p>
    <w:p>
      <w:pPr>
        <w:pStyle w:val="FirstParagraph"/>
      </w:pPr>
      <w:r>
        <w:rPr>
          <w:bCs/>
          <w:b/>
        </w:rPr>
        <w:t xml:space="preserve">Bank:</w:t>
      </w:r>
      <w:r>
        <w:t xml:space="preserve"> </w:t>
      </w:r>
      <w:r>
        <w:t xml:space="preserve">Bangladesh Bank – Dhaka Head Office</w:t>
      </w:r>
    </w:p>
    <w:p>
      <w:pPr>
        <w:pStyle w:val="BodyText"/>
      </w:pPr>
      <w:r>
        <w:rPr>
          <w:bCs/>
          <w:b/>
        </w:rPr>
        <w:t xml:space="preserve">Account Name:</w:t>
      </w:r>
      <w:r>
        <w:t xml:space="preserve"> </w:t>
      </w:r>
      <w:r>
        <w:t xml:space="preserve">Dr. Rahim Ahmed (Physicist Professional Services)</w:t>
      </w:r>
    </w:p>
    <w:p>
      <w:pPr>
        <w:pStyle w:val="BodyText"/>
      </w:pPr>
      <w:r>
        <w:rPr>
          <w:bCs/>
          <w:b/>
        </w:rPr>
        <w:t xml:space="preserve">Account Number:</w:t>
      </w:r>
      <w:r>
        <w:t xml:space="preserve"> </w:t>
      </w:r>
      <w:r>
        <w:t xml:space="preserve">1010-0045-6789-01</w:t>
      </w:r>
    </w:p>
    <w:p>
      <w:pPr>
        <w:pStyle w:val="BodyText"/>
      </w:pPr>
      <w:r>
        <w:rPr>
          <w:bCs/>
          <w:b/>
        </w:rPr>
        <w:t xml:space="preserve">SWIFT Code:</w:t>
      </w:r>
      <w:r>
        <w:t xml:space="preserve"> </w:t>
      </w:r>
      <w:r>
        <w:t xml:space="preserve">BDBDBDDH</w:t>
      </w:r>
    </w:p>
    <w:p>
      <w:pPr>
        <w:pStyle w:val="BodyText"/>
      </w:pPr>
      <w:r>
        <w:rPr>
          <w:bCs/>
          <w:b/>
        </w:rPr>
        <w:t xml:space="preserve">Branch:</w:t>
      </w:r>
      <w:r>
        <w:t xml:space="preserve"> </w:t>
      </w:r>
      <w:r>
        <w:t xml:space="preserve">Banani, Dhaka 1213, Bangladesh</w:t>
      </w:r>
    </w:p>
    <w:p>
      <w:pPr>
        <w:pStyle w:val="BodyText"/>
      </w:pPr>
      <w:r>
        <w:t xml:space="preserve">Please reference Invoice Number INV-2025-BD-00472 in your payment remittance. Payment is due within 15 days of the Invoice date. A late payment surcharge of 1.5% per month will apply after the due date as per Bangladesh Dhaka commercial regulations.</w:t>
      </w:r>
    </w:p>
    <w:bookmarkEnd w:id="24"/>
    <w:p>
      <w:pPr>
        <w:pStyle w:val="BodyText"/>
      </w:pPr>
      <w:r>
        <w:rPr>
          <w:bCs/>
          <w:b/>
        </w:rPr>
        <w:t xml:space="preserve">Thank you for engaging our Physicist services in Bangladesh Dhaka.</w:t>
      </w:r>
    </w:p>
    <w:p>
      <w:pPr>
        <w:pStyle w:val="BodyText"/>
      </w:pPr>
      <w:r>
        <w:t xml:space="preserve">This Invoice was generated electronically and is valid without a physical signature under the Bangladesh Electronic Transactions Act, 2006.</w:t>
      </w:r>
    </w:p>
    <w:p>
      <w:pPr>
        <w:pStyle w:val="BodyText"/>
      </w:pPr>
      <w:r>
        <w:t xml:space="preserve">Invoice Generated On: 15 June 2025 | Page 1 of 1</w:t>
      </w:r>
    </w:p>
    <w:p>
      <w:pPr>
        <w:pStyle w:val="BodyText"/>
      </w:pPr>
      <w:r>
        <w:t xml:space="preserve">© 2025 Dr. Rahim Ahmed – Physicist Consulting, Bangladesh Dhaka.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Bangladesh Dhaka</dc:title>
  <dc:creator/>
  <dc:language>en</dc:language>
  <cp:keywords/>
  <dcterms:created xsi:type="dcterms:W3CDTF">2026-10-10T01:06:00Z</dcterms:created>
  <dcterms:modified xsi:type="dcterms:W3CDTF">2026-10-10T01:06:00Z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