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voice"/>
    <w:p>
      <w:pPr>
        <w:pStyle w:val="Heading1"/>
      </w:pPr>
      <w:r>
        <w:t xml:space="preserve">INVOICE</w:t>
      </w:r>
    </w:p>
    <w:p>
      <w:pPr>
        <w:pStyle w:val="FirstParagraph"/>
      </w:pPr>
      <w:r>
        <w:t xml:space="preserve">Professional Physicist Services — Brazil São Paulo</w:t>
      </w:r>
    </w:p>
    <w:p>
      <w:pPr>
        <w:pStyle w:val="BodyText"/>
      </w:pPr>
      <w:r>
        <w:t xml:space="preserve">Official Document</w:t>
      </w:r>
    </w:p>
    <w:bookmarkEnd w:id="20"/>
    <w:bookmarkStart w:id="21" w:name="quantum-dynamics-consulting-ltda."/>
    <w:p>
      <w:pPr>
        <w:pStyle w:val="Heading3"/>
      </w:pPr>
      <w:r>
        <w:t xml:space="preserve">Quantum Dynamics Consulting Ltda.</w:t>
      </w:r>
    </w:p>
    <w:p>
      <w:pPr>
        <w:pStyle w:val="FirstParagraph"/>
      </w:pPr>
      <w:r>
        <w:t xml:space="preserve">Av. Paulista, 1578 — Bela Vista</w:t>
      </w:r>
    </w:p>
    <w:p>
      <w:pPr>
        <w:pStyle w:val="BodyText"/>
      </w:pPr>
      <w:r>
        <w:t xml:space="preserve">São Paulo — SP — CEP 01310-300</w:t>
      </w:r>
    </w:p>
    <w:p>
      <w:pPr>
        <w:pStyle w:val="BodyText"/>
      </w:pPr>
      <w:r>
        <w:t xml:space="preserve">Brazil</w:t>
      </w:r>
    </w:p>
    <w:p>
      <w:pPr>
        <w:pStyle w:val="BodyText"/>
      </w:pPr>
      <w:r>
        <w:t xml:space="preserve">CNPJ: 12.345.678/0001-90</w:t>
      </w:r>
    </w:p>
    <w:p>
      <w:pPr>
        <w:pStyle w:val="BodyText"/>
      </w:pPr>
      <w:r>
        <w:t xml:space="preserve">contato@quantumdynamics.com.br</w:t>
      </w:r>
    </w:p>
    <w:p>
      <w:pPr>
        <w:pStyle w:val="BodyText"/>
      </w:pPr>
      <w:r>
        <w:t xml:space="preserve">+55 (11) 3456-7890</w:t>
      </w:r>
    </w:p>
    <w:bookmarkEnd w:id="21"/>
    <w:bookmarkStart w:id="22" w:name="invoice-details"/>
    <w:p>
      <w:pPr>
        <w:pStyle w:val="Heading4"/>
      </w:pPr>
      <w:r>
        <w:t xml:space="preserve">Invoice Details</w:t>
      </w:r>
    </w:p>
    <w:p>
      <w:pPr>
        <w:pStyle w:val="FirstParagraph"/>
      </w:pPr>
      <w:r>
        <w:t xml:space="preserve">Invoice Number:</w:t>
      </w:r>
      <w:r>
        <w:t xml:space="preserve"> </w:t>
      </w:r>
      <w:r>
        <w:t xml:space="preserve">QDC-2025-00487</w:t>
      </w:r>
    </w:p>
    <w:p>
      <w:pPr>
        <w:pStyle w:val="BodyText"/>
      </w:pPr>
      <w:r>
        <w:t xml:space="preserve">Issue Date:</w:t>
      </w:r>
      <w:r>
        <w:t xml:space="preserve"> </w:t>
      </w:r>
      <w:r>
        <w:t xml:space="preserve">15 June 2025</w:t>
      </w:r>
    </w:p>
    <w:p>
      <w:pPr>
        <w:pStyle w:val="BodyText"/>
      </w:pPr>
      <w:r>
        <w:t xml:space="preserve">Due Date:</w:t>
      </w:r>
      <w:r>
        <w:t xml:space="preserve"> </w:t>
      </w:r>
      <w:r>
        <w:t xml:space="preserve">15 July 2025 (30 days)</w:t>
      </w:r>
    </w:p>
    <w:p>
      <w:pPr>
        <w:pStyle w:val="BodyText"/>
      </w:pPr>
      <w:r>
        <w:t xml:space="preserve">Currency:</w:t>
      </w:r>
      <w:r>
        <w:t xml:space="preserve"> </w:t>
      </w:r>
      <w:r>
        <w:t xml:space="preserve">BRL (Brazilian Real)</w:t>
      </w:r>
    </w:p>
    <w:bookmarkEnd w:id="22"/>
    <w:bookmarkStart w:id="23" w:name="billed-to"/>
    <w:p>
      <w:pPr>
        <w:pStyle w:val="Heading4"/>
      </w:pPr>
      <w:r>
        <w:t xml:space="preserve">Billed To</w:t>
      </w:r>
    </w:p>
    <w:p>
      <w:pPr>
        <w:pStyle w:val="FirstParagraph"/>
      </w:pPr>
      <w:r>
        <w:t xml:space="preserve">Client:</w:t>
      </w:r>
      <w:r>
        <w:t xml:space="preserve"> </w:t>
      </w:r>
      <w:r>
        <w:t xml:space="preserve">Instituto de Pesquisa Avançada de São Paulo</w:t>
      </w:r>
    </w:p>
    <w:p>
      <w:pPr>
        <w:pStyle w:val="BodyText"/>
      </w:pPr>
      <w:r>
        <w:t xml:space="preserve">Address:</w:t>
      </w:r>
      <w:r>
        <w:t xml:space="preserve"> </w:t>
      </w:r>
      <w:r>
        <w:t xml:space="preserve">Rua da Consolação, 920 — Consolação</w:t>
      </w:r>
    </w:p>
    <w:p>
      <w:pPr>
        <w:pStyle w:val="BodyText"/>
      </w:pPr>
      <w:r>
        <w:t xml:space="preserve">City:</w:t>
      </w:r>
      <w:r>
        <w:t xml:space="preserve"> </w:t>
      </w:r>
      <w:r>
        <w:t xml:space="preserve">São Paulo — SP — CEP 01302-000</w:t>
      </w:r>
    </w:p>
    <w:p>
      <w:pPr>
        <w:pStyle w:val="BodyText"/>
      </w:pPr>
      <w:r>
        <w:t xml:space="preserve">Country:</w:t>
      </w:r>
      <w:r>
        <w:t xml:space="preserve"> </w:t>
      </w:r>
      <w:r>
        <w:t xml:space="preserve">Brazil</w:t>
      </w:r>
    </w:p>
    <w:p>
      <w:pPr>
        <w:pStyle w:val="BodyText"/>
      </w:pPr>
      <w:r>
        <w:t xml:space="preserve">CNPJ:</w:t>
      </w:r>
      <w:r>
        <w:t xml:space="preserve"> </w:t>
      </w:r>
      <w:r>
        <w:t xml:space="preserve">98.765.432/0001-10</w:t>
      </w:r>
    </w:p>
    <w:p>
      <w:pPr>
        <w:pStyle w:val="BodyText"/>
      </w:pPr>
      <w:r>
        <w:t xml:space="preserve">Contact:</w:t>
      </w:r>
      <w:r>
        <w:t xml:space="preserve"> </w:t>
      </w:r>
      <w:r>
        <w:t xml:space="preserve">Dr. Helena Martins — h.martins@ipasp.br</w:t>
      </w:r>
    </w:p>
    <w:bookmarkEnd w:id="23"/>
    <w:bookmarkStart w:id="24" w:name="service-provider"/>
    <w:p>
      <w:pPr>
        <w:pStyle w:val="Heading4"/>
      </w:pPr>
      <w:r>
        <w:t xml:space="preserve">Service Provider</w:t>
      </w:r>
    </w:p>
    <w:p>
      <w:pPr>
        <w:pStyle w:val="FirstParagraph"/>
      </w:pPr>
      <w:r>
        <w:t xml:space="preserve">Physicist:</w:t>
      </w:r>
      <w:r>
        <w:t xml:space="preserve"> </w:t>
      </w:r>
      <w:r>
        <w:t xml:space="preserve">Dr. Ricardo Almeida, PhD</w:t>
      </w:r>
    </w:p>
    <w:p>
      <w:pPr>
        <w:pStyle w:val="BodyText"/>
      </w:pPr>
      <w:r>
        <w:t xml:space="preserve">Specialization:</w:t>
      </w:r>
      <w:r>
        <w:t xml:space="preserve"> </w:t>
      </w:r>
      <w:r>
        <w:t xml:space="preserve">Theoretical Physics &amp; Quantum Mechanics</w:t>
      </w:r>
    </w:p>
    <w:p>
      <w:pPr>
        <w:pStyle w:val="BodyText"/>
      </w:pPr>
      <w:r>
        <w:t xml:space="preserve">Registration:</w:t>
      </w:r>
      <w:r>
        <w:t xml:space="preserve"> </w:t>
      </w:r>
      <w:r>
        <w:t xml:space="preserve">CREF-SP 45.210</w:t>
      </w:r>
    </w:p>
    <w:p>
      <w:pPr>
        <w:pStyle w:val="BodyText"/>
      </w:pPr>
      <w:r>
        <w:t xml:space="preserve">Location:</w:t>
      </w:r>
      <w:r>
        <w:t xml:space="preserve"> </w:t>
      </w:r>
      <w:r>
        <w:t xml:space="preserve">Brazil São Paulo</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Consultation and advisory services by senior Physicist Dr. Ricardo Almeida regarding quantum field theory applications for the São Paulo research laboratory. Includes on-site visits to the facility in Brazil São Paulo and remote technical guidance.</w:t>
            </w:r>
          </w:p>
        </w:tc>
        <w:tc>
          <w:tcPr/>
          <w:p>
            <w:pPr>
              <w:pStyle w:val="Compact"/>
              <w:jc w:val="left"/>
            </w:pPr>
            <w:r>
              <w:t xml:space="preserve">Jan – Jun 2025</w:t>
            </w:r>
          </w:p>
        </w:tc>
        <w:tc>
          <w:tcPr/>
          <w:p>
            <w:pPr>
              <w:pStyle w:val="Compact"/>
              <w:jc w:val="left"/>
            </w:pPr>
            <w:r>
              <w:t xml:space="preserve">24</w:t>
            </w:r>
          </w:p>
        </w:tc>
        <w:tc>
          <w:tcPr/>
          <w:p>
            <w:pPr>
              <w:pStyle w:val="Compact"/>
              <w:jc w:val="left"/>
            </w:pPr>
            <w:r>
              <w:t xml:space="preserve">R$ 1.850,00</w:t>
            </w:r>
          </w:p>
        </w:tc>
        <w:tc>
          <w:tcPr/>
          <w:p>
            <w:pPr>
              <w:pStyle w:val="Compact"/>
              <w:jc w:val="left"/>
            </w:pPr>
            <w:r>
              <w:t xml:space="preserve">R$ 44.400,00</w:t>
            </w:r>
          </w:p>
        </w:tc>
      </w:tr>
      <w:tr>
        <w:tc>
          <w:tcPr/>
          <w:p>
            <w:pPr>
              <w:pStyle w:val="Compact"/>
              <w:jc w:val="left"/>
            </w:pPr>
            <w:r>
              <w:t xml:space="preserve">02</w:t>
            </w:r>
          </w:p>
        </w:tc>
        <w:tc>
          <w:tcPr/>
          <w:p>
            <w:pPr>
              <w:pStyle w:val="Compact"/>
              <w:jc w:val="left"/>
            </w:pPr>
            <w:r>
              <w:t xml:space="preserve">Preparation and delivery of a comprehensive technical report on particle accelerator calibration protocols. The Physicist conducted experimental validation at the University of São Paulo (USP) campus in Brazil São Paulo.</w:t>
            </w:r>
          </w:p>
        </w:tc>
        <w:tc>
          <w:tcPr/>
          <w:p>
            <w:pPr>
              <w:pStyle w:val="Compact"/>
              <w:jc w:val="left"/>
            </w:pPr>
            <w:r>
              <w:t xml:space="preserve">Feb 2025</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03</w:t>
            </w:r>
          </w:p>
        </w:tc>
        <w:tc>
          <w:tcPr/>
          <w:p>
            <w:pPr>
              <w:pStyle w:val="Compact"/>
              <w:jc w:val="left"/>
            </w:pPr>
            <w:r>
              <w:t xml:space="preserve">Workshop and training session for a team of 12 junior researchers on advanced statistical mechanics. Delivered by the Physicist at the client's headquarters in the Pinheiros district, São Paulo, Brazil.</w:t>
            </w:r>
          </w:p>
        </w:tc>
        <w:tc>
          <w:tcPr/>
          <w:p>
            <w:pPr>
              <w:pStyle w:val="Compact"/>
              <w:jc w:val="left"/>
            </w:pPr>
            <w:r>
              <w:t xml:space="preserve">Mar 2025</w:t>
            </w:r>
          </w:p>
        </w:tc>
        <w:tc>
          <w:tcPr/>
          <w:p>
            <w:pPr>
              <w:pStyle w:val="Compact"/>
              <w:jc w:val="left"/>
            </w:pPr>
            <w:r>
              <w:t xml:space="preserve">2</w:t>
            </w:r>
          </w:p>
        </w:tc>
        <w:tc>
          <w:tcPr/>
          <w:p>
            <w:pPr>
              <w:pStyle w:val="Compact"/>
              <w:jc w:val="left"/>
            </w:pPr>
            <w:r>
              <w:t xml:space="preserve">R$ 4.200,00</w:t>
            </w:r>
          </w:p>
        </w:tc>
        <w:tc>
          <w:tcPr/>
          <w:p>
            <w:pPr>
              <w:pStyle w:val="Compact"/>
              <w:jc w:val="left"/>
            </w:pPr>
            <w:r>
              <w:t xml:space="preserve">R$ 8.400,00</w:t>
            </w:r>
          </w:p>
        </w:tc>
      </w:tr>
      <w:tr>
        <w:tc>
          <w:tcPr/>
          <w:p>
            <w:pPr>
              <w:pStyle w:val="Compact"/>
              <w:jc w:val="left"/>
            </w:pPr>
            <w:r>
              <w:t xml:space="preserve">04</w:t>
            </w:r>
          </w:p>
        </w:tc>
        <w:tc>
          <w:tcPr/>
          <w:p>
            <w:pPr>
              <w:pStyle w:val="Compact"/>
              <w:jc w:val="left"/>
            </w:pPr>
            <w:r>
              <w:t xml:space="preserve">Peer review and technical validation of three research manuscripts submitted to international journals. The Physicist provided detailed annotations, methodological corrections, and recommendations for improvement.</w:t>
            </w:r>
          </w:p>
        </w:tc>
        <w:tc>
          <w:tcPr/>
          <w:p>
            <w:pPr>
              <w:pStyle w:val="Compact"/>
              <w:jc w:val="left"/>
            </w:pPr>
            <w:r>
              <w:t xml:space="preserve">Apr – May 2025</w:t>
            </w:r>
          </w:p>
        </w:tc>
        <w:tc>
          <w:tcPr/>
          <w:p>
            <w:pPr>
              <w:pStyle w:val="Compact"/>
              <w:jc w:val="left"/>
            </w:pPr>
            <w:r>
              <w:t xml:space="preserve">3</w:t>
            </w:r>
          </w:p>
        </w:tc>
        <w:tc>
          <w:tcPr/>
          <w:p>
            <w:pPr>
              <w:pStyle w:val="Compact"/>
              <w:jc w:val="left"/>
            </w:pPr>
            <w:r>
              <w:t xml:space="preserve">R$ 3.800,00</w:t>
            </w:r>
          </w:p>
        </w:tc>
        <w:tc>
          <w:tcPr/>
          <w:p>
            <w:pPr>
              <w:pStyle w:val="Compact"/>
              <w:jc w:val="left"/>
            </w:pPr>
            <w:r>
              <w:t xml:space="preserve">R$ 11.400,00</w:t>
            </w:r>
          </w:p>
        </w:tc>
      </w:tr>
      <w:tr>
        <w:tc>
          <w:tcPr/>
          <w:p>
            <w:pPr>
              <w:pStyle w:val="Compact"/>
              <w:jc w:val="left"/>
            </w:pPr>
            <w:r>
              <w:t xml:space="preserve">05</w:t>
            </w:r>
          </w:p>
        </w:tc>
        <w:tc>
          <w:tcPr/>
          <w:p>
            <w:pPr>
              <w:pStyle w:val="Compact"/>
              <w:jc w:val="left"/>
            </w:pPr>
            <w:r>
              <w:t xml:space="preserve">Emergency on-site troubleshooting of experimental apparatus at the client's facility in Brazil São Paulo. The Physicist was dispatched within 48 hours to diagnose and resolve a critical issue with the cryogenic cooling system.</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R$ 6.750,00</w:t>
            </w:r>
          </w:p>
        </w:tc>
        <w:tc>
          <w:tcPr/>
          <w:p>
            <w:pPr>
              <w:pStyle w:val="Compact"/>
              <w:jc w:val="left"/>
            </w:pPr>
            <w:r>
              <w:t xml:space="preserve">R$ 6.750,00</w:t>
            </w:r>
          </w:p>
        </w:tc>
      </w:tr>
      <w:tr>
        <w:tc>
          <w:tcPr/>
          <w:p>
            <w:pPr>
              <w:pStyle w:val="Compact"/>
              <w:jc w:val="left"/>
            </w:pPr>
            <w:r>
              <w:t xml:space="preserve">06</w:t>
            </w:r>
          </w:p>
        </w:tc>
        <w:tc>
          <w:tcPr/>
          <w:p>
            <w:pPr>
              <w:pStyle w:val="Compact"/>
              <w:jc w:val="left"/>
            </w:pPr>
            <w:r>
              <w:t xml:space="preserve">Monthly retainer for ongoing availability of the Physicist for ad-hoc consultations, email correspondence, and brief telephone meetings. Covers the period of June 2025 in Brazil São Paulo.</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R$ 5.000,00</w:t>
            </w:r>
          </w:p>
        </w:tc>
        <w:tc>
          <w:tcPr/>
          <w:p>
            <w:pPr>
              <w:pStyle w:val="Compact"/>
              <w:jc w:val="left"/>
            </w:pPr>
            <w:r>
              <w:t xml:space="preserve">R$ 5.000,00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R$ 88.450,00</w:t>
            </w:r>
          </w:p>
        </w:tc>
      </w:tr>
      <w:tr>
        <w:tc>
          <w:tcPr/>
          <w:p>
            <w:pPr>
              <w:pStyle w:val="Compact"/>
              <w:jc w:val="left"/>
            </w:pPr>
            <w:r>
              <w:t xml:space="preserve">ISS (Imposto Sobre Serviços) — 5% (São Paulo)</w:t>
            </w:r>
          </w:p>
        </w:tc>
        <w:tc>
          <w:tcPr/>
          <w:p>
            <w:pPr>
              <w:pStyle w:val="Compact"/>
              <w:jc w:val="left"/>
            </w:pPr>
            <w:r>
              <w:t xml:space="preserve">R$ 4.422,50</w:t>
            </w:r>
          </w:p>
        </w:tc>
      </w:tr>
      <w:tr>
        <w:tc>
          <w:tcPr/>
          <w:p>
            <w:pPr>
              <w:pStyle w:val="Compact"/>
              <w:jc w:val="left"/>
            </w:pPr>
            <w:r>
              <w:t xml:space="preserve">PIS / COFINS (Federal)</w:t>
            </w:r>
          </w:p>
        </w:tc>
        <w:tc>
          <w:tcPr/>
          <w:p>
            <w:pPr>
              <w:pStyle w:val="Compact"/>
              <w:jc w:val="left"/>
            </w:pPr>
            <w:r>
              <w:t xml:space="preserve">R$ 3.538,00</w:t>
            </w:r>
          </w:p>
        </w:tc>
      </w:tr>
      <w:tr>
        <w:tc>
          <w:tcPr/>
          <w:p>
            <w:pPr>
              <w:pStyle w:val="Compact"/>
              <w:jc w:val="left"/>
            </w:pPr>
            <w:r>
              <w:t xml:space="preserve">Discount (Early Payment — 2%)</w:t>
            </w:r>
          </w:p>
        </w:tc>
        <w:tc>
          <w:tcPr/>
          <w:p>
            <w:pPr>
              <w:pStyle w:val="Compact"/>
              <w:jc w:val="left"/>
            </w:pPr>
            <w:r>
              <w:t xml:space="preserve">- R$ 1.769,00</w:t>
            </w:r>
          </w:p>
        </w:tc>
      </w:tr>
      <w:tr>
        <w:tc>
          <w:tcPr/>
          <w:p>
            <w:pPr>
              <w:pStyle w:val="Compact"/>
              <w:jc w:val="left"/>
            </w:pPr>
            <w:r>
              <w:t xml:space="preserve">Grand Total Due</w:t>
            </w:r>
          </w:p>
        </w:tc>
        <w:tc>
          <w:tcPr/>
          <w:p>
            <w:pPr>
              <w:pStyle w:val="Compact"/>
              <w:jc w:val="left"/>
            </w:pPr>
            <w:r>
              <w:t xml:space="preserve">R$ 94.641,50</w:t>
            </w:r>
          </w:p>
        </w:tc>
      </w:tr>
    </w:tbl>
    <w:bookmarkStart w:id="25" w:name="payment-terms-instructions"/>
    <w:p>
      <w:pPr>
        <w:pStyle w:val="Heading4"/>
      </w:pPr>
      <w:r>
        <w:t xml:space="preserve">Payment Terms &amp; Instructions</w:t>
      </w:r>
    </w:p>
    <w:p>
      <w:pPr>
        <w:pStyle w:val="FirstParagraph"/>
      </w:pPr>
      <w:r>
        <w:t xml:space="preserve">This Invoice must be settled in full by</w:t>
      </w:r>
      <w:r>
        <w:t xml:space="preserve"> </w:t>
      </w:r>
      <w:r>
        <w:rPr>
          <w:bCs/>
          <w:b/>
        </w:rPr>
        <w:t xml:space="preserve">15 July 2025</w:t>
      </w:r>
      <w:r>
        <w:t xml:space="preserve"> </w:t>
      </w:r>
      <w:r>
        <w:t xml:space="preserve">via bank transfer (TED/PIX) to the account below. Late payments are subject to a 1% monthly interest charge plus a 2% penalty, in accordance with Brazilian commercial law (Código Civil, Art. 412).</w:t>
      </w:r>
    </w:p>
    <w:p>
      <w:pPr>
        <w:pStyle w:val="BodyText"/>
      </w:pPr>
      <w:r>
        <w:rPr>
          <w:bCs/>
          <w:b/>
        </w:rPr>
        <w:t xml:space="preserve">Bank:</w:t>
      </w:r>
      <w:r>
        <w:t xml:space="preserve"> </w:t>
      </w:r>
      <w:r>
        <w:t xml:space="preserve">Banco do Brasil S.A. — Ag. 1234-5 — C/C 98.765-4</w:t>
      </w:r>
    </w:p>
    <w:p>
      <w:pPr>
        <w:pStyle w:val="BodyText"/>
      </w:pPr>
      <w:r>
        <w:rPr>
          <w:bCs/>
          <w:b/>
        </w:rPr>
        <w:t xml:space="preserve">PIX Key:</w:t>
      </w:r>
      <w:r>
        <w:t xml:space="preserve"> </w:t>
      </w:r>
      <w:r>
        <w:t xml:space="preserve">12.345.678/0001-90 (CNPJ)</w:t>
      </w:r>
    </w:p>
    <w:p>
      <w:pPr>
        <w:pStyle w:val="BodyText"/>
      </w:pPr>
      <w:r>
        <w:rPr>
          <w:bCs/>
          <w:b/>
        </w:rPr>
        <w:t xml:space="preserve">Reference:</w:t>
      </w:r>
      <w:r>
        <w:t xml:space="preserve"> </w:t>
      </w:r>
      <w:r>
        <w:t xml:space="preserve">Please cite Invoice number QDC-2025-00487 in the transfer description.</w:t>
      </w:r>
    </w:p>
    <w:bookmarkEnd w:id="25"/>
    <w:bookmarkStart w:id="26" w:name="important-notes-regarding-this-invoice"/>
    <w:p>
      <w:pPr>
        <w:pStyle w:val="Heading4"/>
      </w:pPr>
      <w:r>
        <w:t xml:space="preserve">Important Notes Regarding This Invoice</w:t>
      </w:r>
    </w:p>
    <w:p>
      <w:pPr>
        <w:pStyle w:val="FirstParagraph"/>
      </w:pPr>
      <w:r>
        <w:t xml:space="preserve">1. This Invoice was issued in compliance with the Brazilian National Tax Authority (Receita Federal) regulations and the municipal tax code of the city of São Paulo, Brazil. The ISS (Imposto Sobre Serviços) is levied at the municipal level in Brazil São Paulo at a rate of 5% for professional and technical services rendered by a Physicist.</w:t>
      </w:r>
    </w:p>
    <w:p>
      <w:pPr>
        <w:pStyle w:val="BodyText"/>
      </w:pPr>
      <w:r>
        <w:t xml:space="preserve">2. All services described in this Invoice were performed by a qualified Physicist holding a Doctorate in Theoretical Physics from the University of São Paulo (USP), one of the leading research institutions in Brazil. The Physicist is registered with the relevant professional council in São Paulo.</w:t>
      </w:r>
    </w:p>
    <w:p>
      <w:pPr>
        <w:pStyle w:val="BodyText"/>
      </w:pPr>
      <w:r>
        <w:t xml:space="preserve">3. The client acknowledges that this Invoice constitutes a valid fiscal document (Nota Fiscal) for accounting and tax deduction purposes in Brazil. A digital copy of the Nota Fiscal Eletrônica (NF-e) has been transmitted to the client's email address on the issue date.</w:t>
      </w:r>
    </w:p>
    <w:p>
      <w:pPr>
        <w:pStyle w:val="BodyText"/>
      </w:pPr>
      <w:r>
        <w:t xml:space="preserve">4. Any disputes arising from this Invoice shall be resolved under the jurisdiction of the courts of São Paulo, Brazil, in accordance with the terms of the master service agreement dated 01 January 2025.</w:t>
      </w:r>
    </w:p>
    <w:p>
      <w:pPr>
        <w:pStyle w:val="BodyText"/>
      </w:pPr>
      <w:r>
        <w:t xml:space="preserve">5. This Invoice is valid for 30 calendar days from the issue date. After this period, the amounts listed herein may be subject to revision based on the current exchange rate and applicable tax adjustments in Brazil São Paulo.</w:t>
      </w:r>
    </w:p>
    <w:bookmarkEnd w:id="26"/>
    <w:p>
      <w:pPr>
        <w:pStyle w:val="BodyText"/>
      </w:pPr>
      <w:r>
        <w:rPr>
          <w:bCs/>
          <w:b/>
        </w:rPr>
        <w:t xml:space="preserve">Quantum Dynamics Consulting Ltda.</w:t>
      </w:r>
      <w:r>
        <w:t xml:space="preserve"> </w:t>
      </w:r>
      <w:r>
        <w:t xml:space="preserve">— CNPJ 12.345.678/0001-90 — Av. Paulista, 1578, São Paulo — SP — Brazil</w:t>
      </w:r>
    </w:p>
    <w:p>
      <w:pPr>
        <w:pStyle w:val="BodyText"/>
      </w:pPr>
      <w:r>
        <w:t xml:space="preserve">This Invoice was generated electronically on 15/06/2025. For verification, contact our billing department at billing@quantumdynamics.com.br or +55 (11) 3456-7890.</w:t>
      </w:r>
    </w:p>
    <w:p>
      <w:pPr>
        <w:pStyle w:val="BodyText"/>
      </w:pPr>
      <w:r>
        <w:t xml:space="preserve">© 2025 Quantum Dynamics Consulting Ltda. All rights reserved. This document is a legally binding Invoice issued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Brazil São Paulo</dc:title>
  <dc:creator/>
  <dc:language>en</dc:language>
  <cp:keywords/>
  <dcterms:created xsi:type="dcterms:W3CDTF">2026-10-10T05:49:45Z</dcterms:created>
  <dcterms:modified xsi:type="dcterms:W3CDTF">2026-10-10T05:49:45Z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