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INVOICE</w:t>
      </w:r>
    </w:p>
    <w:p>
      <w:pPr>
        <w:pStyle w:val="BodyText"/>
      </w:pPr>
      <w:r>
        <w:t xml:space="preserve">Professional Physicist Consulting &amp; Research Services</w:t>
      </w:r>
    </w:p>
    <w:bookmarkStart w:id="20" w:name="invoice-number-inv-mde-2025-0047"/>
    <w:p>
      <w:pPr>
        <w:pStyle w:val="Heading3"/>
      </w:pPr>
      <w:r>
        <w:t xml:space="preserve">Invoice Number: INV-MDE-2025-0047</w:t>
      </w:r>
    </w:p>
    <w:p>
      <w:pPr>
        <w:pStyle w:val="FirstParagraph"/>
      </w:pPr>
      <w:r>
        <w:t xml:space="preserve">Issue Date: June 15, 2025</w:t>
      </w:r>
    </w:p>
    <w:p>
      <w:pPr>
        <w:pStyle w:val="BodyText"/>
      </w:pPr>
      <w:r>
        <w:t xml:space="preserve">Due Date: July 15, 2025</w:t>
      </w:r>
    </w:p>
    <w:p>
      <w:pPr>
        <w:pStyle w:val="BodyText"/>
      </w:pPr>
      <w:r>
        <w:t xml:space="preserve">Payment Terms: Net 30 Days</w:t>
      </w:r>
    </w:p>
    <w:p>
      <w:pPr>
        <w:pStyle w:val="BodyText"/>
      </w:pPr>
      <w:r>
        <w:t xml:space="preserve">PENDING PAYMENT</w:t>
      </w:r>
    </w:p>
    <w:bookmarkEnd w:id="20"/>
    <w:bookmarkStart w:id="21" w:name="issued-by-physicist"/>
    <w:p>
      <w:pPr>
        <w:pStyle w:val="Heading4"/>
      </w:pPr>
      <w:r>
        <w:t xml:space="preserve">Issued By (Physicist)</w:t>
      </w:r>
    </w:p>
    <w:p>
      <w:pPr>
        <w:pStyle w:val="FirstParagraph"/>
      </w:pPr>
      <w:r>
        <w:rPr>
          <w:bCs/>
          <w:b/>
        </w:rPr>
        <w:t xml:space="preserve">Dr. Alejandro Restrepo Valencia</w:t>
      </w:r>
    </w:p>
    <w:p>
      <w:pPr>
        <w:pStyle w:val="BodyText"/>
      </w:pPr>
      <w:r>
        <w:t xml:space="preserve">Senior Physicist &amp; Quantum Research Consultant</w:t>
      </w:r>
    </w:p>
    <w:p>
      <w:pPr>
        <w:pStyle w:val="BodyText"/>
      </w:pPr>
      <w:r>
        <w:t xml:space="preserve">Professional License: CCM-2019-44821</w:t>
      </w:r>
    </w:p>
    <w:p>
      <w:pPr>
        <w:pStyle w:val="BodyText"/>
      </w:pPr>
      <w:r>
        <w:t xml:space="preserve">Address: Calle 43A # 52-18, Of. 904</w:t>
      </w:r>
    </w:p>
    <w:p>
      <w:pPr>
        <w:pStyle w:val="BodyText"/>
      </w:pPr>
      <w:r>
        <w:t xml:space="preserve">El Poblado, Medellín, Antioquia</w:t>
      </w:r>
    </w:p>
    <w:p>
      <w:pPr>
        <w:pStyle w:val="BodyText"/>
      </w:pPr>
      <w:r>
        <w:t xml:space="preserve">Colombia Medellín, 050021</w:t>
      </w:r>
    </w:p>
    <w:p>
      <w:pPr>
        <w:pStyle w:val="BodyText"/>
      </w:pPr>
      <w:r>
        <w:t xml:space="preserve">Tel: +57 (604) 385 7214</w:t>
      </w:r>
    </w:p>
    <w:p>
      <w:pPr>
        <w:pStyle w:val="BodyText"/>
      </w:pPr>
      <w:r>
        <w:t xml:space="preserve">Email: a.restrepo@physicist-medellin.co</w:t>
      </w:r>
    </w:p>
    <w:p>
      <w:pPr>
        <w:pStyle w:val="BodyText"/>
      </w:pPr>
      <w:r>
        <w:t xml:space="preserve">NIT: 900.456.789-1</w:t>
      </w:r>
    </w:p>
    <w:bookmarkEnd w:id="21"/>
    <w:bookmarkStart w:id="22" w:name="billed-to-client"/>
    <w:p>
      <w:pPr>
        <w:pStyle w:val="Heading4"/>
      </w:pPr>
      <w:r>
        <w:t xml:space="preserve">Billed To (Client)</w:t>
      </w:r>
    </w:p>
    <w:p>
      <w:pPr>
        <w:pStyle w:val="FirstParagraph"/>
      </w:pPr>
      <w:r>
        <w:rPr>
          <w:bCs/>
          <w:b/>
        </w:rPr>
        <w:t xml:space="preserve">Innovatech Solutions S.A.S.</w:t>
      </w:r>
    </w:p>
    <w:p>
      <w:pPr>
        <w:pStyle w:val="BodyText"/>
      </w:pPr>
      <w:r>
        <w:t xml:space="preserve">Attn: Ing. María Fernanda Ospina</w:t>
      </w:r>
    </w:p>
    <w:p>
      <w:pPr>
        <w:pStyle w:val="BodyText"/>
      </w:pPr>
      <w:r>
        <w:t xml:space="preserve">Address: Parque Empresarial El Poblado</w:t>
      </w:r>
    </w:p>
    <w:p>
      <w:pPr>
        <w:pStyle w:val="BodyText"/>
      </w:pPr>
      <w:r>
        <w:t xml:space="preserve">Cra. 43A # 49-150, Torre B, Piso 12</w:t>
      </w:r>
    </w:p>
    <w:p>
      <w:pPr>
        <w:pStyle w:val="BodyText"/>
      </w:pPr>
      <w:r>
        <w:t xml:space="preserve">Medellín, Antioquia</w:t>
      </w:r>
    </w:p>
    <w:p>
      <w:pPr>
        <w:pStyle w:val="BodyText"/>
      </w:pPr>
      <w:r>
        <w:t xml:space="preserve">Colombia Medellín, 050030</w:t>
      </w:r>
    </w:p>
    <w:p>
      <w:pPr>
        <w:pStyle w:val="BodyText"/>
      </w:pPr>
      <w:r>
        <w:t xml:space="preserve">Tel: +57 (604) 444 8920</w:t>
      </w:r>
    </w:p>
    <w:p>
      <w:pPr>
        <w:pStyle w:val="BodyText"/>
      </w:pPr>
      <w:r>
        <w:t xml:space="preserve">Email: compras@innovatech.co</w:t>
      </w:r>
    </w:p>
    <w:p>
      <w:pPr>
        <w:pStyle w:val="BodyText"/>
      </w:pPr>
      <w:r>
        <w:t xml:space="preserve">NIT: 830.123.456-7</w:t>
      </w:r>
    </w:p>
    <w:bookmarkEnd w:id="22"/>
    <w:bookmarkStart w:id="24" w:name="X8504f4197f1f081abcbc0490fb3abd82ddd8a81"/>
    <w:p>
      <w:pPr>
        <w:pStyle w:val="Heading3"/>
      </w:pPr>
      <w:r>
        <w:t xml:space="preserve">Description of Physicist Services Rendered in Colombia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Quantum mechanics consulting session for semiconductor R&amp;D team. The Physicist provided advanced theoretical analysis of electron behavior in novel photovoltaic materials, conducted at the client's laboratory in Colombia Medellín.</w:t>
            </w:r>
          </w:p>
        </w:tc>
        <w:tc>
          <w:tcPr/>
          <w:p>
            <w:pPr>
              <w:pStyle w:val="Compact"/>
              <w:jc w:val="left"/>
            </w:pPr>
            <w:r>
              <w:t xml:space="preserve">May 05, 2025</w:t>
            </w:r>
          </w:p>
        </w:tc>
        <w:tc>
          <w:tcPr/>
          <w:p>
            <w:pPr>
              <w:pStyle w:val="Compact"/>
              <w:jc w:val="left"/>
            </w:pPr>
            <w:r>
              <w:t xml:space="preserve">8 hrs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Thermodynamic modeling and simulation of industrial cooling systems. The Physicist developed computational models using statistical mechanics principles to optimize energy efficiency for the manufacturing plant located in Colombia Medellín.</w:t>
            </w:r>
          </w:p>
        </w:tc>
        <w:tc>
          <w:tcPr/>
          <w:p>
            <w:pPr>
              <w:pStyle w:val="Compact"/>
              <w:jc w:val="left"/>
            </w:pPr>
            <w:r>
              <w:t xml:space="preserve">May 12, 2025</w:t>
            </w:r>
          </w:p>
        </w:tc>
        <w:tc>
          <w:tcPr/>
          <w:p>
            <w:pPr>
              <w:pStyle w:val="Compact"/>
              <w:jc w:val="left"/>
            </w:pPr>
            <w:r>
              <w:t xml:space="preserve">16 hrs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Peer review and technical validation of experimental data for a published research paper on plasma physics. The Physicist reviewed 240 pages of experimental results, provided 47 detailed annotations, and authored a 12-page technical addendum.</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On-site instrumentation calibration and sensor array design for a particle detection experiment. The Physicist traveled to the EAFIT University research facility in Colombia Medellín to calibrate 14 Geiger-Müller counters and design a new scintillation detector array.</w:t>
            </w:r>
          </w:p>
        </w:tc>
        <w:tc>
          <w:tcPr/>
          <w:p>
            <w:pPr>
              <w:pStyle w:val="Compact"/>
              <w:jc w:val="left"/>
            </w:pPr>
            <w:r>
              <w:t xml:space="preserve">May 28, 2025</w:t>
            </w:r>
          </w:p>
        </w:tc>
        <w:tc>
          <w:tcPr/>
          <w:p>
            <w:pPr>
              <w:pStyle w:val="Compact"/>
              <w:jc w:val="left"/>
            </w:pPr>
            <w:r>
              <w:t xml:space="preserve">12 hrs</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5</w:t>
            </w:r>
          </w:p>
        </w:tc>
        <w:tc>
          <w:tcPr/>
          <w:p>
            <w:pPr>
              <w:pStyle w:val="Compact"/>
              <w:jc w:val="left"/>
            </w:pPr>
            <w:r>
              <w:t xml:space="preserve">Workshop and training session: "Applied Physics for Engineering Teams" delivered to 25 engineers at the client's headquarters in Colombia Medellín. Covered topics including electromagnetic field theory, wave propagation, and practical applications in telecommunications infrastructure.</w:t>
            </w:r>
          </w:p>
        </w:tc>
        <w:tc>
          <w:tcPr/>
          <w:p>
            <w:pPr>
              <w:pStyle w:val="Compact"/>
              <w:jc w:val="left"/>
            </w:pPr>
            <w:r>
              <w:t xml:space="preserve">June 03,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Monthly retainer for ongoing Physicist advisory services. Includes weekly 2-hour video consultations, email support for physics-related engineering queries, and quarterly progress reports on the quantum computing feasibility study initiated in Colombia Medellín.</w:t>
            </w:r>
          </w:p>
        </w:tc>
        <w:tc>
          <w:tcPr/>
          <w:p>
            <w:pPr>
              <w:pStyle w:val="Compact"/>
              <w:jc w:val="left"/>
            </w:pPr>
            <w:r>
              <w:t xml:space="preserve">Jun 01-30,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$43,340,000</w:t>
            </w:r>
          </w:p>
        </w:tc>
      </w:tr>
      <w:tr>
        <w:tc>
          <w:tcPr/>
          <w:p>
            <w:pPr>
              <w:pStyle w:val="Compact"/>
              <w:jc w:val="left"/>
            </w:pPr>
            <w:r>
              <w:t xml:space="preserve">VAT / IVA (19%)</w:t>
            </w:r>
          </w:p>
        </w:tc>
        <w:tc>
          <w:tcPr/>
          <w:p>
            <w:pPr>
              <w:pStyle w:val="Compact"/>
              <w:jc w:val="right"/>
            </w:pPr>
            <w:r>
              <w:t xml:space="preserve">$8,234,600</w:t>
            </w:r>
          </w:p>
        </w:tc>
      </w:tr>
      <w:tr>
        <w:tc>
          <w:tcPr/>
          <w:p>
            <w:pPr>
              <w:pStyle w:val="Compact"/>
              <w:jc w:val="left"/>
            </w:pPr>
            <w:r>
              <w:t xml:space="preserve">Withholding Tax (4%)</w:t>
            </w:r>
          </w:p>
        </w:tc>
        <w:tc>
          <w:tcPr/>
          <w:p>
            <w:pPr>
              <w:pStyle w:val="Compact"/>
              <w:jc w:val="right"/>
            </w:pPr>
            <w:r>
              <w:t xml:space="preserve">-$1,733,600</w:t>
            </w:r>
          </w:p>
        </w:tc>
      </w:tr>
      <w:tr>
        <w:tc>
          <w:tcPr/>
          <w:p>
            <w:pPr>
              <w:pStyle w:val="Compact"/>
              <w:jc w:val="left"/>
            </w:pPr>
            <w:r>
              <w:t xml:space="preserve">TOTAL DUE (COP)</w:t>
            </w:r>
          </w:p>
        </w:tc>
        <w:tc>
          <w:tcPr/>
          <w:p>
            <w:pPr>
              <w:pStyle w:val="Compact"/>
              <w:jc w:val="right"/>
            </w:pPr>
            <w:r>
              <w:t xml:space="preserve">$49,841,000</w:t>
            </w:r>
          </w:p>
        </w:tc>
      </w:tr>
    </w:tbl>
    <w:bookmarkStart w:id="23" w:name="invoice-notes-payment-instructions"/>
    <w:p>
      <w:pPr>
        <w:pStyle w:val="Heading4"/>
      </w:pPr>
      <w:r>
        <w:t xml:space="preserve">Invoice Notes &amp; Payment Instructions</w:t>
      </w:r>
    </w:p>
    <w:p>
      <w:pPr>
        <w:pStyle w:val="FirstParagraph"/>
      </w:pPr>
      <w:r>
        <w:rPr>
          <w:bCs/>
          <w:b/>
        </w:rPr>
        <w:t xml:space="preserve">Bank Transfer:</w:t>
      </w:r>
      <w:r>
        <w:t xml:space="preserve"> </w:t>
      </w:r>
      <w:r>
        <w:t xml:space="preserve">Banco de Bogotá – Account No. 016-458-721-9 – CCI: 01604587219000000000 – NIT: 900.456.789-1</w:t>
      </w:r>
    </w:p>
    <w:p>
      <w:pPr>
        <w:pStyle w:val="BodyText"/>
      </w:pPr>
      <w:r>
        <w:rPr>
          <w:bCs/>
          <w:b/>
        </w:rPr>
        <w:t xml:space="preserve">Reference:</w:t>
      </w:r>
      <w:r>
        <w:t xml:space="preserve"> </w:t>
      </w:r>
      <w:r>
        <w:t xml:space="preserve">Please include Invoice Number INV-MDE-2025-0047 in the transfer reference field.</w:t>
      </w:r>
    </w:p>
    <w:p>
      <w:pPr>
        <w:pStyle w:val="BodyText"/>
      </w:pPr>
      <w:r>
        <w:rPr>
          <w:bCs/>
          <w:b/>
        </w:rPr>
        <w:t xml:space="preserve">Payment Deadline:</w:t>
      </w:r>
      <w:r>
        <w:t xml:space="preserve"> </w:t>
      </w:r>
      <w:r>
        <w:t xml:space="preserve">This Invoice must be settled no later than July 15, 2025. Late payments will incur a monthly interest rate of 1.5% as stipulated under Colombian commercial law (Código de Comercio, Art. 874).</w:t>
      </w:r>
    </w:p>
    <w:p>
      <w:pPr>
        <w:pStyle w:val="BodyText"/>
      </w:pPr>
      <w:r>
        <w:rPr>
          <w:bCs/>
          <w:b/>
        </w:rPr>
        <w:t xml:space="preserve">Tax Compliance:</w:t>
      </w:r>
      <w:r>
        <w:t xml:space="preserve"> </w:t>
      </w:r>
      <w:r>
        <w:t xml:space="preserve">This Invoice has been issued in accordance with the DIAN (Dirección de Impuestos y Aduanas Nacionales) regulations for professional services rendered in Colombia Medellín. The IVA (19%) is applicable as the Physicist is registered as a responsible taxpayer (Responsable de IVA).</w:t>
      </w:r>
    </w:p>
    <w:p>
      <w:pPr>
        <w:pStyle w:val="BodyText"/>
      </w:pPr>
      <w:r>
        <w:rPr>
          <w:bCs/>
          <w:b/>
        </w:rPr>
        <w:t xml:space="preserve">Disputes:</w:t>
      </w:r>
      <w:r>
        <w:t xml:space="preserve"> </w:t>
      </w:r>
      <w:r>
        <w:t xml:space="preserve">Any discrepancies regarding this Invoice must be communicated in writing within 10 business days of the issue date. The Physicist reserves the right to suspend ongoing services until payment is confirmed.</w:t>
      </w:r>
    </w:p>
    <w:p>
      <w:pPr>
        <w:pStyle w:val="BodyText"/>
      </w:pPr>
      <w:r>
        <w:rPr>
          <w:bCs/>
          <w:b/>
        </w:rPr>
        <w:t xml:space="preserve">Service Location:</w:t>
      </w:r>
      <w:r>
        <w:t xml:space="preserve"> </w:t>
      </w:r>
      <w:r>
        <w:t xml:space="preserve">All services described in this Invoice were performed in or related to the city of Colombia Medellín, Antioquia, Republic of Colombia, unless otherwise noted in the line-item descriptions.</w:t>
      </w:r>
    </w:p>
    <w:bookmarkEnd w:id="23"/>
    <w:p>
      <w:pPr>
        <w:pStyle w:val="BodyText"/>
      </w:pPr>
      <w:r>
        <w:rPr>
          <w:bCs/>
          <w:b/>
        </w:rPr>
        <w:t xml:space="preserve">Dr. Alejandro Restrepo Valencia</w:t>
      </w:r>
      <w:r>
        <w:t xml:space="preserve"> </w:t>
      </w:r>
      <w:r>
        <w:t xml:space="preserve">– Senior Physicist | Professional Services | Colombia Medellín</w:t>
      </w:r>
    </w:p>
    <w:p>
      <w:pPr>
        <w:pStyle w:val="BodyText"/>
      </w:pPr>
      <w:r>
        <w:t xml:space="preserve">This Invoice is valid for 90 calendar days from the issue date. After this period, a new Invoice must be generated.</w:t>
      </w:r>
    </w:p>
    <w:p>
      <w:pPr>
        <w:pStyle w:val="BodyText"/>
      </w:pPr>
      <w:r>
        <w:t xml:space="preserve">Document generated in compliance with Colombian tax regulations. For questions regarding this Invoice, contact the issuing Physicist at a.restrepo@physicist-medellin.co or +57 (604) 385 7214.</w:t>
      </w:r>
    </w:p>
    <w:p>
      <w:pPr>
        <w:pStyle w:val="BodyText"/>
      </w:pPr>
      <w:r>
        <w:t xml:space="preserve">© 2025 Dr. A. Restrepo – Physicist Consulting, Colombia Medellín.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Colombia Medellín</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