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Egypt</w:t>
      </w:r>
      <w:r>
        <w:t xml:space="preserve"> </w:t>
      </w:r>
      <w:r>
        <w:t xml:space="preserve">Alexandria</w:t>
      </w:r>
    </w:p>
    <w:p>
      <w:pPr>
        <w:pStyle w:val="FirstParagraph"/>
      </w:pPr>
      <w:r>
        <w:t xml:space="preserve">INVOICE</w:t>
      </w:r>
    </w:p>
    <w:p>
      <w:pPr>
        <w:pStyle w:val="BodyText"/>
      </w:pPr>
      <w:r>
        <w:t xml:space="preserve">Professional Physicist Consulting Services</w:t>
      </w:r>
    </w:p>
    <w:bookmarkStart w:id="20" w:name="invoice-details"/>
    <w:p>
      <w:pPr>
        <w:pStyle w:val="Heading3"/>
      </w:pPr>
      <w:r>
        <w:t xml:space="preserve">Invoice Details</w:t>
      </w:r>
    </w:p>
    <w:p>
      <w:pPr>
        <w:pStyle w:val="FirstParagraph"/>
      </w:pPr>
      <w:r>
        <w:rPr>
          <w:bCs/>
          <w:b/>
        </w:rPr>
        <w:t xml:space="preserve">Invoice No.:</w:t>
      </w:r>
      <w:r>
        <w:t xml:space="preserve"> </w:t>
      </w:r>
      <w:r>
        <w:t xml:space="preserve">EGY-ALX-PHY-2025-0047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Egyptian Pound (EGP)</w:t>
      </w:r>
    </w:p>
    <w:bookmarkEnd w:id="20"/>
    <w:bookmarkStart w:id="21" w:name="issued-by-physicist"/>
    <w:p>
      <w:pPr>
        <w:pStyle w:val="Heading4"/>
      </w:pPr>
      <w:r>
        <w:t xml:space="preserve">Issued By (Physicist)</w:t>
      </w:r>
    </w:p>
    <w:p>
      <w:pPr>
        <w:pStyle w:val="FirstParagraph"/>
      </w:pPr>
      <w:r>
        <w:rPr>
          <w:bCs/>
          <w:b/>
        </w:rPr>
        <w:t xml:space="preserve">Dr. Ahmed Hassan El-Sayed, Ph.D.</w:t>
      </w:r>
    </w:p>
    <w:p>
      <w:pPr>
        <w:pStyle w:val="BodyText"/>
      </w:pPr>
      <w:r>
        <w:t xml:space="preserve">Senior Physicist &amp; Quantum Research Consultant</w:t>
      </w:r>
    </w:p>
    <w:p>
      <w:pPr>
        <w:pStyle w:val="BodyText"/>
      </w:pPr>
      <w:r>
        <w:t xml:space="preserve">Faculty of Science, Alexandria University</w:t>
      </w:r>
    </w:p>
    <w:p>
      <w:pPr>
        <w:pStyle w:val="BodyText"/>
      </w:pPr>
      <w:r>
        <w:t xml:space="preserve">El-Montazah Street, Seafront District</w:t>
      </w:r>
    </w:p>
    <w:p>
      <w:pPr>
        <w:pStyle w:val="BodyText"/>
      </w:pPr>
      <w:r>
        <w:t xml:space="preserve">Alexandria, Egypt – 21542</w:t>
      </w:r>
    </w:p>
    <w:p>
      <w:pPr>
        <w:pStyle w:val="BodyText"/>
      </w:pPr>
      <w:r>
        <w:t xml:space="preserve">Tax Registration No.: 552-881-334-770</w:t>
      </w:r>
    </w:p>
    <w:p>
      <w:pPr>
        <w:pStyle w:val="BodyText"/>
      </w:pPr>
      <w:r>
        <w:t xml:space="preserve">Email: a.hassan@alexu.edu.eg</w:t>
      </w:r>
    </w:p>
    <w:p>
      <w:pPr>
        <w:pStyle w:val="BodyText"/>
      </w:pPr>
      <w:r>
        <w:t xml:space="preserve">Phone: +20 3 482 5567</w:t>
      </w:r>
    </w:p>
    <w:bookmarkEnd w:id="21"/>
    <w:bookmarkStart w:id="22" w:name="billed-to-client"/>
    <w:p>
      <w:pPr>
        <w:pStyle w:val="Heading4"/>
      </w:pPr>
      <w:r>
        <w:t xml:space="preserve">Billed To (Client)</w:t>
      </w:r>
    </w:p>
    <w:p>
      <w:pPr>
        <w:pStyle w:val="FirstParagraph"/>
      </w:pPr>
      <w:r>
        <w:rPr>
          <w:bCs/>
          <w:b/>
        </w:rPr>
        <w:t xml:space="preserve">Alexandria Industrial Research Center (AIRC)</w:t>
      </w:r>
    </w:p>
    <w:p>
      <w:pPr>
        <w:pStyle w:val="BodyText"/>
      </w:pPr>
      <w:r>
        <w:t xml:space="preserve">Attn: Dr. Mona Fathy, Procurement Director</w:t>
      </w:r>
    </w:p>
    <w:p>
      <w:pPr>
        <w:pStyle w:val="BodyText"/>
      </w:pPr>
      <w:r>
        <w:t xml:space="preserve">12 El-Nasr Road, Smouha District</w:t>
      </w:r>
    </w:p>
    <w:p>
      <w:pPr>
        <w:pStyle w:val="BodyText"/>
      </w:pPr>
      <w:r>
        <w:t xml:space="preserve">Alexandria, Egypt – 21951</w:t>
      </w:r>
    </w:p>
    <w:p>
      <w:pPr>
        <w:pStyle w:val="BodyText"/>
      </w:pPr>
      <w:r>
        <w:t xml:space="preserve">Commercial Registration No.: 447-221-908</w:t>
      </w:r>
    </w:p>
    <w:p>
      <w:pPr>
        <w:pStyle w:val="BodyText"/>
      </w:pPr>
      <w:r>
        <w:t xml:space="preserve">VAT No.: 552-447-221-908-000</w:t>
      </w:r>
    </w:p>
    <w:p>
      <w:pPr>
        <w:pStyle w:val="BodyText"/>
      </w:pPr>
      <w:r>
        <w:t xml:space="preserve">Email: procurement@airc-alex.org</w:t>
      </w:r>
    </w:p>
    <w:p>
      <w:pPr>
        <w:pStyle w:val="BodyText"/>
      </w:pPr>
      <w:r>
        <w:t xml:space="preserve">Phone: +20 3 573 8890</w:t>
      </w:r>
    </w:p>
    <w:bookmarkEnd w:id="22"/>
    <w:bookmarkStart w:id="25" w:name="X7e16d502cc94f8e011802496c1bfb0547d28e64"/>
    <w:p>
      <w:pPr>
        <w:pStyle w:val="Heading3"/>
      </w:pPr>
      <w:r>
        <w:t xml:space="preserve">Description of Physicist Services Rendered in Egypt Alexandria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(EGP/hr)</w:t>
            </w:r>
          </w:p>
        </w:tc>
        <w:tc>
          <w:tcPr/>
          <w:p>
            <w:pPr>
              <w:pStyle w:val="Compact"/>
              <w:jc w:val="left"/>
            </w:pPr>
            <w:r>
              <w:t xml:space="preserve">Amount (EGP)</w:t>
            </w:r>
          </w:p>
        </w:tc>
      </w:tr>
      <w:tr>
        <w:tc>
          <w:tcPr/>
          <w:p>
            <w:pPr>
              <w:pStyle w:val="Compact"/>
              <w:jc w:val="left"/>
            </w:pPr>
            <w:r>
              <w:t xml:space="preserve">01</w:t>
            </w:r>
          </w:p>
        </w:tc>
        <w:tc>
          <w:tcPr/>
          <w:p>
            <w:pPr>
              <w:pStyle w:val="Compact"/>
              <w:jc w:val="left"/>
            </w:pPr>
            <w:r>
              <w:t xml:space="preserve">Quantum mechanics consultation for semiconductor research team at the Alexandria Industrial Research Center. The Physicist provided advanced theoretical analysis of electron band structures and proposed optimization strategies for photovoltaic cell efficiency.</w:t>
            </w:r>
          </w:p>
        </w:tc>
        <w:tc>
          <w:tcPr/>
          <w:p>
            <w:pPr>
              <w:pStyle w:val="Compact"/>
              <w:jc w:val="left"/>
            </w:pPr>
            <w:r>
              <w:t xml:space="preserve">02 Jun 2025</w:t>
            </w:r>
          </w:p>
        </w:tc>
        <w:tc>
          <w:tcPr/>
          <w:p>
            <w:pPr>
              <w:pStyle w:val="Compact"/>
              <w:jc w:val="left"/>
            </w:pPr>
            <w:r>
              <w:t xml:space="preserve">8</w:t>
            </w:r>
          </w:p>
        </w:tc>
        <w:tc>
          <w:tcPr/>
          <w:p>
            <w:pPr>
              <w:pStyle w:val="Compact"/>
              <w:jc w:val="left"/>
            </w:pPr>
            <w:r>
              <w:t xml:space="preserve">1,200</w:t>
            </w:r>
          </w:p>
        </w:tc>
        <w:tc>
          <w:tcPr/>
          <w:p>
            <w:pPr>
              <w:pStyle w:val="Compact"/>
              <w:jc w:val="left"/>
            </w:pPr>
            <w:r>
              <w:t xml:space="preserve">9,600.00</w:t>
            </w:r>
          </w:p>
        </w:tc>
      </w:tr>
      <w:tr>
        <w:tc>
          <w:tcPr/>
          <w:p>
            <w:pPr>
              <w:pStyle w:val="Compact"/>
              <w:jc w:val="left"/>
            </w:pPr>
            <w:r>
              <w:t xml:space="preserve">02</w:t>
            </w:r>
          </w:p>
        </w:tc>
        <w:tc>
          <w:tcPr/>
          <w:p>
            <w:pPr>
              <w:pStyle w:val="Compact"/>
              <w:jc w:val="left"/>
            </w:pPr>
            <w:r>
              <w:t xml:space="preserve">On-site laboratory calibration and experimental design review for the particle detection apparatus located in the Alexandria University Physics Building. The Physicist supervised the recalibration of Geiger-Müller counters and scintillation detectors.</w:t>
            </w:r>
          </w:p>
        </w:tc>
        <w:tc>
          <w:tcPr/>
          <w:p>
            <w:pPr>
              <w:pStyle w:val="Compact"/>
              <w:jc w:val="left"/>
            </w:pPr>
            <w:r>
              <w:t xml:space="preserve">05 Jun 2025</w:t>
            </w:r>
          </w:p>
        </w:tc>
        <w:tc>
          <w:tcPr/>
          <w:p>
            <w:pPr>
              <w:pStyle w:val="Compact"/>
              <w:jc w:val="left"/>
            </w:pPr>
            <w:r>
              <w:t xml:space="preserve">6</w:t>
            </w:r>
          </w:p>
        </w:tc>
        <w:tc>
          <w:tcPr/>
          <w:p>
            <w:pPr>
              <w:pStyle w:val="Compact"/>
              <w:jc w:val="left"/>
            </w:pPr>
            <w:r>
              <w:t xml:space="preserve">1,200</w:t>
            </w:r>
          </w:p>
        </w:tc>
        <w:tc>
          <w:tcPr/>
          <w:p>
            <w:pPr>
              <w:pStyle w:val="Compact"/>
              <w:jc w:val="left"/>
            </w:pPr>
            <w:r>
              <w:t xml:space="preserve">7,200.00</w:t>
            </w:r>
          </w:p>
        </w:tc>
      </w:tr>
      <w:tr>
        <w:tc>
          <w:tcPr/>
          <w:p>
            <w:pPr>
              <w:pStyle w:val="Compact"/>
              <w:jc w:val="left"/>
            </w:pPr>
            <w:r>
              <w:t xml:space="preserve">03</w:t>
            </w:r>
          </w:p>
        </w:tc>
        <w:tc>
          <w:tcPr/>
          <w:p>
            <w:pPr>
              <w:pStyle w:val="Compact"/>
              <w:jc w:val="left"/>
            </w:pPr>
            <w:r>
              <w:t xml:space="preserve">Preparation of a comprehensive technical report on thermodynamic modeling for the Alexandria desalination plant's energy recovery systems. This Physicist engagement included computational fluid dynamics simulations and entropy analysis.</w:t>
            </w:r>
          </w:p>
        </w:tc>
        <w:tc>
          <w:tcPr/>
          <w:p>
            <w:pPr>
              <w:pStyle w:val="Compact"/>
              <w:jc w:val="left"/>
            </w:pPr>
            <w:r>
              <w:t xml:space="preserve">08 Jun 2025</w:t>
            </w:r>
          </w:p>
        </w:tc>
        <w:tc>
          <w:tcPr/>
          <w:p>
            <w:pPr>
              <w:pStyle w:val="Compact"/>
              <w:jc w:val="left"/>
            </w:pPr>
            <w:r>
              <w:t xml:space="preserve">12</w:t>
            </w:r>
          </w:p>
        </w:tc>
        <w:tc>
          <w:tcPr/>
          <w:p>
            <w:pPr>
              <w:pStyle w:val="Compact"/>
              <w:jc w:val="left"/>
            </w:pPr>
            <w:r>
              <w:t xml:space="preserve">1,100</w:t>
            </w:r>
          </w:p>
        </w:tc>
        <w:tc>
          <w:tcPr/>
          <w:p>
            <w:pPr>
              <w:pStyle w:val="Compact"/>
              <w:jc w:val="left"/>
            </w:pPr>
            <w:r>
              <w:t xml:space="preserve">13,200.00</w:t>
            </w:r>
          </w:p>
        </w:tc>
      </w:tr>
      <w:tr>
        <w:tc>
          <w:tcPr/>
          <w:p>
            <w:pPr>
              <w:pStyle w:val="Compact"/>
              <w:jc w:val="left"/>
            </w:pPr>
            <w:r>
              <w:t xml:space="preserve">04</w:t>
            </w:r>
          </w:p>
        </w:tc>
        <w:tc>
          <w:tcPr/>
          <w:p>
            <w:pPr>
              <w:pStyle w:val="Compact"/>
              <w:jc w:val="left"/>
            </w:pPr>
            <w:r>
              <w:t xml:space="preserve">Workshop and training session for 25 graduate students at Alexandria University on advanced topics in statistical mechanics and condensed matter physics. The Physicist delivered lectures, supervised practical exercises, and provided individual academic guidance.</w:t>
            </w:r>
          </w:p>
        </w:tc>
        <w:tc>
          <w:tcPr/>
          <w:p>
            <w:pPr>
              <w:pStyle w:val="Compact"/>
              <w:jc w:val="left"/>
            </w:pPr>
            <w:r>
              <w:t xml:space="preserve">10 Jun 2025</w:t>
            </w:r>
          </w:p>
        </w:tc>
        <w:tc>
          <w:tcPr/>
          <w:p>
            <w:pPr>
              <w:pStyle w:val="Compact"/>
              <w:jc w:val="left"/>
            </w:pPr>
            <w:r>
              <w:t xml:space="preserve">5</w:t>
            </w:r>
          </w:p>
        </w:tc>
        <w:tc>
          <w:tcPr/>
          <w:p>
            <w:pPr>
              <w:pStyle w:val="Compact"/>
              <w:jc w:val="left"/>
            </w:pPr>
            <w:r>
              <w:t xml:space="preserve">1,500</w:t>
            </w:r>
          </w:p>
        </w:tc>
        <w:tc>
          <w:tcPr/>
          <w:p>
            <w:pPr>
              <w:pStyle w:val="Compact"/>
              <w:jc w:val="left"/>
            </w:pPr>
            <w:r>
              <w:t xml:space="preserve">7,500.00</w:t>
            </w:r>
          </w:p>
        </w:tc>
      </w:tr>
      <w:tr>
        <w:tc>
          <w:tcPr/>
          <w:p>
            <w:pPr>
              <w:pStyle w:val="Compact"/>
              <w:jc w:val="left"/>
            </w:pPr>
            <w:r>
              <w:t xml:space="preserve">05</w:t>
            </w:r>
          </w:p>
        </w:tc>
        <w:tc>
          <w:tcPr/>
          <w:p>
            <w:pPr>
              <w:pStyle w:val="Compact"/>
              <w:jc w:val="left"/>
            </w:pPr>
            <w:r>
              <w:t xml:space="preserve">Peer review and technical advisory for the Egypt Alexandria Regional Science Council's annual grant application on plasma physics applications in industrial welding. The Physicist evaluated methodology, experimental design, and feasibility assessments.</w:t>
            </w:r>
          </w:p>
        </w:tc>
        <w:tc>
          <w:tcPr/>
          <w:p>
            <w:pPr>
              <w:pStyle w:val="Compact"/>
              <w:jc w:val="left"/>
            </w:pPr>
            <w:r>
              <w:t xml:space="preserve">12 Jun 2025</w:t>
            </w:r>
          </w:p>
        </w:tc>
        <w:tc>
          <w:tcPr/>
          <w:p>
            <w:pPr>
              <w:pStyle w:val="Compact"/>
              <w:jc w:val="left"/>
            </w:pPr>
            <w:r>
              <w:t xml:space="preserve">4</w:t>
            </w:r>
          </w:p>
        </w:tc>
        <w:tc>
          <w:tcPr/>
          <w:p>
            <w:pPr>
              <w:pStyle w:val="Compact"/>
              <w:jc w:val="left"/>
            </w:pPr>
            <w:r>
              <w:t xml:space="preserve">1,300</w:t>
            </w:r>
          </w:p>
        </w:tc>
        <w:tc>
          <w:tcPr/>
          <w:p>
            <w:pPr>
              <w:pStyle w:val="Compact"/>
              <w:jc w:val="left"/>
            </w:pPr>
            <w:r>
              <w:t xml:space="preserve">5,200.00</w:t>
            </w:r>
          </w:p>
        </w:tc>
      </w:tr>
      <w:tr>
        <w:tc>
          <w:tcPr/>
          <w:p>
            <w:pPr>
              <w:pStyle w:val="Compact"/>
              <w:jc w:val="left"/>
            </w:pPr>
            <w:r>
              <w:t xml:space="preserve">06</w:t>
            </w:r>
          </w:p>
        </w:tc>
        <w:tc>
          <w:tcPr/>
          <w:p>
            <w:pPr>
              <w:pStyle w:val="Compact"/>
              <w:jc w:val="left"/>
            </w:pPr>
            <w:r>
              <w:t xml:space="preserve">Travel and accommodation expenses for the Physicist's on-site visits to the Smouha and Montazah laboratory facilities within Egypt Alexandria. Includes transportation, per diem, and lodging for three working days.</w:t>
            </w:r>
          </w:p>
        </w:tc>
        <w:tc>
          <w:tcPr/>
          <w:p>
            <w:pPr>
              <w:pStyle w:val="Compact"/>
              <w:jc w:val="left"/>
            </w:pPr>
            <w:r>
              <w:t xml:space="preserve">02–12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3,400.00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(EGP)</w:t>
            </w:r>
          </w:p>
        </w:tc>
        <w:tc>
          <w:tcPr/>
          <w:p>
            <w:pPr>
              <w:pStyle w:val="Compact"/>
              <w:jc w:val="right"/>
            </w:pPr>
            <w:r>
              <w:t xml:space="preserve">46,100.00</w:t>
            </w:r>
          </w:p>
        </w:tc>
      </w:tr>
      <w:tr>
        <w:tc>
          <w:tcPr/>
          <w:p>
            <w:pPr>
              <w:pStyle w:val="Compact"/>
              <w:jc w:val="left"/>
            </w:pPr>
            <w:r>
              <w:t xml:space="preserve">VAT @ 14% (Egyptian Tax Authority)</w:t>
            </w:r>
          </w:p>
        </w:tc>
        <w:tc>
          <w:tcPr/>
          <w:p>
            <w:pPr>
              <w:pStyle w:val="Compact"/>
              <w:jc w:val="right"/>
            </w:pPr>
            <w:r>
              <w:t xml:space="preserve">6,454.00</w:t>
            </w:r>
          </w:p>
        </w:tc>
      </w:tr>
      <w:tr>
        <w:tc>
          <w:tcPr/>
          <w:p>
            <w:pPr>
              <w:pStyle w:val="Compact"/>
              <w:jc w:val="left"/>
            </w:pPr>
            <w:r>
              <w:t xml:space="preserve">Withholding Tax @ 10% (per Egyptian Tax Law)</w:t>
            </w:r>
          </w:p>
        </w:tc>
        <w:tc>
          <w:tcPr/>
          <w:p>
            <w:pPr>
              <w:pStyle w:val="Compact"/>
              <w:jc w:val="right"/>
            </w:pPr>
            <w:r>
              <w:t xml:space="preserve">(4,610.00)</w:t>
            </w:r>
          </w:p>
        </w:tc>
      </w:tr>
      <w:tr>
        <w:tc>
          <w:tcPr/>
          <w:p>
            <w:pPr>
              <w:pStyle w:val="Compact"/>
              <w:jc w:val="left"/>
            </w:pPr>
            <w:r>
              <w:t xml:space="preserve">Net Amount Due (EGP)</w:t>
            </w:r>
          </w:p>
        </w:tc>
        <w:tc>
          <w:tcPr/>
          <w:p>
            <w:pPr>
              <w:pStyle w:val="Compact"/>
              <w:jc w:val="right"/>
            </w:pPr>
            <w:r>
              <w:t xml:space="preserve">47,944.00</w:t>
            </w:r>
          </w:p>
        </w:tc>
      </w:tr>
    </w:tbl>
    <w:bookmarkStart w:id="23" w:name="payment-terms-instructions"/>
    <w:p>
      <w:pPr>
        <w:pStyle w:val="Heading4"/>
      </w:pPr>
      <w:r>
        <w:t xml:space="preserve">Payment Terms &amp; Instructions</w:t>
      </w:r>
    </w:p>
    <w:p>
      <w:pPr>
        <w:pStyle w:val="FirstParagraph"/>
      </w:pPr>
      <w:r>
        <w:t xml:space="preserve">This Invoice must be settled in full within fifteen (15) calendar days from the issue date, no later than 30 June 2025. Payment shall be made via bank transfer to the Physicist's designated account at the National Bank of Egypt, Alexandria Branch (IBAN: EG380002000156789012345678901). Please reference Invoice No. EGY-ALX-PHY-2025-0047 in all correspondence and remittance advices. Late payments shall incur a penalty of 2% per month as stipulated under Egyptian commercial law. The Physicist reserves the right to suspend ongoing services in Egypt Alexandria should payment remain outstanding beyond the due date.</w:t>
      </w:r>
    </w:p>
    <w:bookmarkEnd w:id="23"/>
    <w:bookmarkStart w:id="24" w:name="notes-important-information"/>
    <w:p>
      <w:pPr>
        <w:pStyle w:val="Heading4"/>
      </w:pPr>
      <w:r>
        <w:t xml:space="preserve">Notes &amp; Important Information</w:t>
      </w:r>
    </w:p>
    <w:p>
      <w:pPr>
        <w:pStyle w:val="FirstParagraph"/>
      </w:pPr>
      <w:r>
        <w:t xml:space="preserve">1. This Invoice has been prepared in accordance with the Egyptian Tax Authority's electronic invoicing regulations (E-Invoice System) and the applicable provisions of the Egyptian Commercial Code.</w:t>
      </w:r>
    </w:p>
    <w:p>
      <w:pPr>
        <w:pStyle w:val="BodyText"/>
      </w:pPr>
      <w:r>
        <w:t xml:space="preserve">2. All services rendered by the Physicist were performed within the jurisdiction of Egypt Alexandria, and all applicable local taxes, including Value Added Tax (VAT) at 14% and the statutory withholding tax, have been calculated and reflected in this document.</w:t>
      </w:r>
    </w:p>
    <w:p>
      <w:pPr>
        <w:pStyle w:val="BodyText"/>
      </w:pPr>
      <w:r>
        <w:t xml:space="preserve">3. The Physicist confirms that all intellectual property generated during the course of this engagement, including but not limited to research findings, computational models, and technical reports, shall remain the joint property of the Physicist and the Client as outlined in the Master Service Agreement dated 01 January 2025.</w:t>
      </w:r>
    </w:p>
    <w:p>
      <w:pPr>
        <w:pStyle w:val="BodyText"/>
      </w:pPr>
      <w:r>
        <w:t xml:space="preserve">4. Any disputes arising from this Invoice or the associated services shall be resolved through the competent courts of Alexandria, Egypt, in accordance with Egyptian law.</w:t>
      </w:r>
    </w:p>
    <w:p>
      <w:pPr>
        <w:pStyle w:val="BodyText"/>
      </w:pPr>
      <w:r>
        <w:t xml:space="preserve">5. This Invoice is valid for a period of ninety (90) days from the date of issue. After this period, the Physicist reserves the right to reissue the document with updated tax calculations if applicable rates have changed.</w:t>
      </w:r>
    </w:p>
    <w:bookmarkEnd w:id="24"/>
    <w:p>
      <w:pPr>
        <w:pStyle w:val="BodyText"/>
      </w:pPr>
      <w:r>
        <w:rPr>
          <w:bCs/>
          <w:b/>
        </w:rPr>
        <w:t xml:space="preserve">Prepared &amp; Signed by:</w:t>
      </w:r>
      <w:r>
        <w:br/>
      </w:r>
      <w:r>
        <w:t xml:space="preserve">Dr. Ahmed Hassan El-Sayed, Ph.D.</w:t>
      </w:r>
      <w:r>
        <w:br/>
      </w:r>
      <w:r>
        <w:t xml:space="preserve">Senior Physicist</w:t>
      </w:r>
      <w:r>
        <w:br/>
      </w:r>
      <w:r>
        <w:t xml:space="preserve">Date: 15 June 2025</w:t>
      </w:r>
    </w:p>
    <w:p>
      <w:pPr>
        <w:pStyle w:val="BodyText"/>
      </w:pPr>
      <w:r>
        <w:rPr>
          <w:bCs/>
          <w:b/>
        </w:rPr>
        <w:t xml:space="preserve">Received &amp; Approved by:</w:t>
      </w:r>
      <w:r>
        <w:br/>
      </w:r>
      <w:r>
        <w:t xml:space="preserve">Dr. Mona Fathy</w:t>
      </w:r>
      <w:r>
        <w:br/>
      </w:r>
      <w:r>
        <w:t xml:space="preserve">Procurement Director, AIRC</w:t>
      </w:r>
      <w:r>
        <w:br/>
      </w:r>
      <w:r>
        <w:t xml:space="preserve">Date: _______________</w:t>
      </w:r>
    </w:p>
    <w:p>
      <w:pPr>
        <w:pStyle w:val="BodyText"/>
      </w:pPr>
      <w:r>
        <w:rPr>
          <w:bCs/>
          <w:b/>
        </w:rPr>
        <w:t xml:space="preserve">Dr. Ahmed Hassan El-Sayed – Physicist Consulting Services | Egypt Alexandria</w:t>
      </w:r>
    </w:p>
    <w:p>
      <w:pPr>
        <w:pStyle w:val="BodyText"/>
      </w:pPr>
      <w:r>
        <w:t xml:space="preserve">El-Montazah Street, Seafront District, Alexandria, Egypt – 21542 | Tax Reg: 552-881-334-770</w:t>
      </w:r>
    </w:p>
    <w:p>
      <w:pPr>
        <w:pStyle w:val="BodyText"/>
      </w:pPr>
      <w:r>
        <w:t xml:space="preserve">This Invoice was generated electronically and is valid without a physical stamp or seal in compliance with Egyptian e-commerce and tax legislation.</w:t>
      </w:r>
    </w:p>
    <w:p>
      <w:pPr>
        <w:pStyle w:val="BodyText"/>
      </w:pPr>
      <w:r>
        <w:t xml:space="preserve">© 2025 Physicist Consulting Services, Egypt Alexandria. All rights reserved. Invoice No. EGY-ALX-PHY-2025-0047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Egypt Alexandria</dc:title>
  <dc:creator/>
  <dc:language>en</dc:language>
  <cp:keywords/>
  <dcterms:created xsi:type="dcterms:W3CDTF">2026-10-10T02:23:25Z</dcterms:created>
  <dcterms:modified xsi:type="dcterms:W3CDTF">2026-10-10T02:23:25Z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