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antum-sciences-research-ltd."/>
    <w:p>
      <w:pPr>
        <w:pStyle w:val="Heading1"/>
      </w:pPr>
      <w:r>
        <w:t xml:space="preserve">Quantum Sciences &amp; Research Ltd.</w:t>
      </w:r>
    </w:p>
    <w:p>
      <w:pPr>
        <w:pStyle w:val="FirstParagraph"/>
      </w:pPr>
      <w:r>
        <w:t xml:space="preserve">12 Rue de la Physique, 75005 France Paris</w:t>
      </w:r>
    </w:p>
    <w:p>
      <w:pPr>
        <w:pStyle w:val="BodyText"/>
      </w:pPr>
      <w:r>
        <w:t xml:space="preserve">Tel: +33 1 42 68 35 90</w:t>
      </w:r>
    </w:p>
    <w:p>
      <w:pPr>
        <w:pStyle w:val="BodyText"/>
      </w:pPr>
      <w:r>
        <w:t xml:space="preserve">Email: billing@quantumsciences.fr</w:t>
      </w:r>
    </w:p>
    <w:p>
      <w:pPr>
        <w:pStyle w:val="BodyText"/>
      </w:pPr>
      <w:r>
        <w:t xml:space="preserve">SIRET: 847 293 561 00027</w:t>
      </w:r>
    </w:p>
    <w:p>
      <w:pPr>
        <w:pStyle w:val="BodyText"/>
      </w:pPr>
      <w:r>
        <w:t xml:space="preserve">TVA Intracommunautaire: FR 42 847293561</w:t>
      </w:r>
    </w:p>
    <w:p>
      <w:pPr>
        <w:pStyle w:val="BodyText"/>
      </w:pPr>
      <w:r>
        <w:t xml:space="preserve">Certified Physicist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QSR-2025-0487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France Paris</w:t>
      </w:r>
    </w:p>
    <w:p>
      <w:pPr>
        <w:pStyle w:val="BodyText"/>
      </w:pPr>
      <w:r>
        <w:rPr>
          <w:bCs/>
          <w:b/>
        </w:rPr>
        <w:t xml:space="preserve">Reference:</w:t>
      </w:r>
      <w:r>
        <w:t xml:space="preserve"> </w:t>
      </w:r>
      <w:r>
        <w:t xml:space="preserve">PRJ-QUANTUM-2025-019</w:t>
      </w:r>
    </w:p>
    <w:bookmarkEnd w:id="21"/>
    <w:bookmarkStart w:id="22" w:name="billed-to"/>
    <w:p>
      <w:pPr>
        <w:pStyle w:val="Heading3"/>
      </w:pPr>
      <w:r>
        <w:t xml:space="preserve">Billed To</w:t>
      </w:r>
    </w:p>
    <w:p>
      <w:pPr>
        <w:pStyle w:val="FirstParagraph"/>
      </w:pPr>
      <w:r>
        <w:rPr>
          <w:bCs/>
          <w:b/>
        </w:rPr>
        <w:t xml:space="preserve">Institut de Recherche en Physique Appliquée</w:t>
      </w:r>
    </w:p>
    <w:p>
      <w:pPr>
        <w:pStyle w:val="BodyText"/>
      </w:pPr>
      <w:r>
        <w:t xml:space="preserve">45 Avenue de la Recherche</w:t>
      </w:r>
    </w:p>
    <w:p>
      <w:pPr>
        <w:pStyle w:val="BodyText"/>
      </w:pPr>
      <w:r>
        <w:t xml:space="preserve">75011 France Paris</w:t>
      </w:r>
    </w:p>
    <w:p>
      <w:pPr>
        <w:pStyle w:val="BodyText"/>
      </w:pPr>
      <w:r>
        <w:t xml:space="preserve">Attn: Dr. Marie-Claire Dubois, Director</w:t>
      </w:r>
    </w:p>
    <w:p>
      <w:pPr>
        <w:pStyle w:val="BodyText"/>
      </w:pPr>
      <w:r>
        <w:t xml:space="preserve">Email: m.dubois@irpa-paris.fr</w:t>
      </w:r>
    </w:p>
    <w:p>
      <w:pPr>
        <w:pStyle w:val="BodyText"/>
      </w:pPr>
      <w:r>
        <w:t xml:space="preserve">SIRET: 512 847 293 00019</w:t>
      </w:r>
    </w:p>
    <w:bookmarkEnd w:id="22"/>
    <w:bookmarkStart w:id="23" w:name="provided-by"/>
    <w:p>
      <w:pPr>
        <w:pStyle w:val="Heading3"/>
      </w:pPr>
      <w:r>
        <w:t xml:space="preserve">Provided By</w:t>
      </w:r>
    </w:p>
    <w:p>
      <w:pPr>
        <w:pStyle w:val="FirstParagraph"/>
      </w:pPr>
      <w:r>
        <w:rPr>
          <w:bCs/>
          <w:b/>
        </w:rPr>
        <w:t xml:space="preserve">Dr. Alexandre Moreau, PhD</w:t>
      </w:r>
    </w:p>
    <w:p>
      <w:pPr>
        <w:pStyle w:val="BodyText"/>
      </w:pPr>
      <w:r>
        <w:t xml:space="preserve">Lead Physicist &amp; Consultant</w:t>
      </w:r>
    </w:p>
    <w:p>
      <w:pPr>
        <w:pStyle w:val="BodyText"/>
      </w:pPr>
      <w:r>
        <w:t xml:space="preserve">Quantum Sciences &amp; Research Ltd.</w:t>
      </w:r>
    </w:p>
    <w:p>
      <w:pPr>
        <w:pStyle w:val="BodyText"/>
      </w:pPr>
      <w:r>
        <w:t xml:space="preserve">12 Rue de la Physique, 75005 France Paris</w:t>
      </w:r>
    </w:p>
    <w:p>
      <w:pPr>
        <w:pStyle w:val="BodyText"/>
      </w:pPr>
      <w:r>
        <w:t xml:space="preserve">Email: a.moreau@quantumsciences.fr</w:t>
      </w:r>
    </w:p>
    <w:p>
      <w:pPr>
        <w:pStyle w:val="BodyText"/>
      </w:pPr>
      <w:r>
        <w:t xml:space="preserve">Professional Registration: CNRS-2019-4471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Quantum mechanics consultation and theoretical framework development for the applied physics research programme. The Physicist provided expert analysis of wave function collapse models and proposed experimental parameters for the France Paris laboratory facility.</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On-site laboratory supervision and equipment calibration at the France Paris research campus. The Physicist oversaw the alignment of the particle detection array and validated the magnetic confinement systems in accordance with French regulatory standards.</w:t>
            </w:r>
          </w:p>
        </w:tc>
        <w:tc>
          <w:tcPr/>
          <w:p>
            <w:pPr>
              <w:pStyle w:val="Compact"/>
              <w:jc w:val="left"/>
            </w:pPr>
            <w:r>
              <w:t xml:space="preserve">05 Jun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Preparation and delivery of a comprehensive technical report on thermodynamic entropy calculations for the client's energy systems division. This Invoice line item covers the full drafting, peer-review coordination, and final submission of the 42-page document.</w:t>
            </w:r>
          </w:p>
        </w:tc>
        <w:tc>
          <w:tcPr/>
          <w:p>
            <w:pPr>
              <w:pStyle w:val="Compact"/>
              <w:jc w:val="left"/>
            </w:pPr>
            <w:r>
              <w:t xml:space="preserve">09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t xml:space="preserve">Workshop and training session for junior research staff at the France Paris institute. The Physicist conducted a full-day seminar on advanced statistical mechanics, covering Monte Carlo simulation methods and their application to condensed matter physics.</w:t>
            </w:r>
          </w:p>
        </w:tc>
        <w:tc>
          <w:tcPr/>
          <w:p>
            <w:pPr>
              <w:pStyle w:val="Compact"/>
              <w:jc w:val="left"/>
            </w:pPr>
            <w:r>
              <w:t xml:space="preserve">11 Jun 2025</w:t>
            </w:r>
          </w:p>
        </w:tc>
        <w:tc>
          <w:tcPr/>
          <w:p>
            <w:pPr>
              <w:pStyle w:val="Compact"/>
              <w:jc w:val="left"/>
            </w:pPr>
            <w:r>
              <w:t xml:space="preserve">7.0</w:t>
            </w:r>
          </w:p>
        </w:tc>
        <w:tc>
          <w:tcPr/>
          <w:p>
            <w:pPr>
              <w:pStyle w:val="Compact"/>
              <w:jc w:val="left"/>
            </w:pPr>
            <w:r>
              <w:t xml:space="preserve">210.00</w:t>
            </w:r>
          </w:p>
        </w:tc>
        <w:tc>
          <w:tcPr/>
          <w:p>
            <w:pPr>
              <w:pStyle w:val="Compact"/>
              <w:jc w:val="left"/>
            </w:pPr>
            <w:r>
              <w:t xml:space="preserve">1,470.00</w:t>
            </w:r>
          </w:p>
        </w:tc>
      </w:tr>
      <w:tr>
        <w:tc>
          <w:tcPr/>
          <w:p>
            <w:pPr>
              <w:pStyle w:val="Compact"/>
              <w:jc w:val="left"/>
            </w:pPr>
            <w:r>
              <w:t xml:space="preserve">5</w:t>
            </w:r>
          </w:p>
        </w:tc>
        <w:tc>
          <w:tcPr/>
          <w:p>
            <w:pPr>
              <w:pStyle w:val="Compact"/>
              <w:jc w:val="left"/>
            </w:pPr>
            <w:r>
              <w:t xml:space="preserve">Remote advisory and correspondence regarding the interpretation of experimental data collected during the May 2025 trial run. The Physicist provided written analysis, annotated data sets, and recommended corrective adjustments to the experimental protocol.</w:t>
            </w:r>
          </w:p>
        </w:tc>
        <w:tc>
          <w:tcPr/>
          <w:p>
            <w:pPr>
              <w:pStyle w:val="Compact"/>
              <w:jc w:val="left"/>
            </w:pPr>
            <w:r>
              <w:t xml:space="preserve">13 Jun 2025</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6</w:t>
            </w:r>
          </w:p>
        </w:tc>
        <w:tc>
          <w:tcPr/>
          <w:p>
            <w:pPr>
              <w:pStyle w:val="Compact"/>
              <w:jc w:val="left"/>
            </w:pPr>
            <w:r>
              <w:t xml:space="preserve">Travel and accommodation expenses incurred during the on-site engagement in France Paris, including intercity rail transport, local transit, and two nights at a certified business hotel near the 11th arrondissement laboratory complex.</w:t>
            </w:r>
          </w:p>
        </w:tc>
        <w:tc>
          <w:tcPr/>
          <w:p>
            <w:pPr>
              <w:pStyle w:val="Compact"/>
              <w:jc w:val="left"/>
            </w:pPr>
            <w:r>
              <w:t xml:space="preserve">05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8,590.00 EUR</w:t>
            </w:r>
          </w:p>
        </w:tc>
      </w:tr>
      <w:tr>
        <w:tc>
          <w:tcPr/>
          <w:p>
            <w:pPr>
              <w:pStyle w:val="Compact"/>
              <w:jc w:val="left"/>
            </w:pPr>
            <w:r>
              <w:t xml:space="preserve">VAT (TVA) at 20% — France Paris standard rate</w:t>
            </w:r>
          </w:p>
        </w:tc>
        <w:tc>
          <w:tcPr/>
          <w:p>
            <w:pPr>
              <w:pStyle w:val="Compact"/>
              <w:jc w:val="left"/>
            </w:pPr>
            <w:r>
              <w:t xml:space="preserve">1,718.00 EUR</w:t>
            </w:r>
          </w:p>
        </w:tc>
      </w:tr>
      <w:tr>
        <w:tc>
          <w:tcPr/>
          <w:p>
            <w:pPr>
              <w:pStyle w:val="Compact"/>
              <w:jc w:val="left"/>
            </w:pPr>
            <w:r>
              <w:t xml:space="preserve">TOTAL DUE</w:t>
            </w:r>
          </w:p>
        </w:tc>
        <w:tc>
          <w:tcPr/>
          <w:p>
            <w:pPr>
              <w:pStyle w:val="Compact"/>
              <w:jc w:val="left"/>
            </w:pPr>
            <w:r>
              <w:t xml:space="preserve">10,308.00 EUR</w:t>
            </w:r>
          </w:p>
        </w:tc>
      </w:tr>
    </w:tbl>
    <w:bookmarkStart w:id="24" w:name="payment-instructions"/>
    <w:p>
      <w:pPr>
        <w:pStyle w:val="Heading3"/>
      </w:pPr>
      <w:r>
        <w:t xml:space="preserve">Payment Instructions</w:t>
      </w:r>
    </w:p>
    <w:p>
      <w:pPr>
        <w:pStyle w:val="FirstParagraph"/>
      </w:pPr>
      <w:r>
        <w:t xml:space="preserve">This Invoice is payable within thirty (30) calendar days of the issue date, no later than 15 July 2025. Payment shall be made via bank transfer to the following account held in France Paris:</w:t>
      </w:r>
    </w:p>
    <w:p>
      <w:pPr>
        <w:pStyle w:val="BodyText"/>
      </w:pPr>
      <w:r>
        <w:rPr>
          <w:bCs/>
          <w:b/>
        </w:rPr>
        <w:t xml:space="preserve">Bank:</w:t>
      </w:r>
      <w:r>
        <w:t xml:space="preserve"> </w:t>
      </w:r>
      <w:r>
        <w:t xml:space="preserve">Société Générale, France Paris Central Branch</w:t>
      </w:r>
    </w:p>
    <w:p>
      <w:pPr>
        <w:pStyle w:val="BodyText"/>
      </w:pPr>
      <w:r>
        <w:rPr>
          <w:bCs/>
          <w:b/>
        </w:rPr>
        <w:t xml:space="preserve">IBAN:</w:t>
      </w:r>
      <w:r>
        <w:t xml:space="preserve"> </w:t>
      </w:r>
      <w:r>
        <w:t xml:space="preserve">FR76 3000 4000 0312 0001 2345 678</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QSR-2025-0487 / PRJ-QUANTUM-2025-019</w:t>
      </w:r>
    </w:p>
    <w:p>
      <w:pPr>
        <w:pStyle w:val="BodyText"/>
      </w:pPr>
      <w:r>
        <w:t xml:space="preserve">Please quote the Invoice number on all correspondence and remittances. Late payments are subject to a penalty of 1.5% per month in accordance with French commercial law (Article L441-10 du Code de commerce).</w:t>
      </w:r>
    </w:p>
    <w:bookmarkEnd w:id="24"/>
    <w:bookmarkStart w:id="25" w:name="notes-terms"/>
    <w:p>
      <w:pPr>
        <w:pStyle w:val="Heading3"/>
      </w:pPr>
      <w:r>
        <w:t xml:space="preserve">Notes &amp; Terms</w:t>
      </w:r>
    </w:p>
    <w:p>
      <w:pPr>
        <w:pStyle w:val="FirstParagraph"/>
      </w:pPr>
      <w:r>
        <w:t xml:space="preserve">1. This Invoice has been issued by a certified Physicist operating under the professional regulations of the French Ministry of Higher Education and Research. All services rendered comply with the ethical and scientific standards established by the CNRS and the French Academy of Sciences.</w:t>
      </w:r>
    </w:p>
    <w:p>
      <w:pPr>
        <w:pStyle w:val="BodyText"/>
      </w:pPr>
      <w:r>
        <w:t xml:space="preserve">2. The Physicist retains full intellectual property rights over all theoretical models, mathematical derivations, and proprietary methodologies developed during the engagement, unless otherwise agreed in writing in the master service agreement dated 01 January 2025.</w:t>
      </w:r>
    </w:p>
    <w:p>
      <w:pPr>
        <w:pStyle w:val="BodyText"/>
      </w:pPr>
      <w:r>
        <w:t xml:space="preserve">3. All work performed in France Paris is subject to French data protection regulations (RGPD / GDPR). Any experimental data shared during the course of this engagement shall be stored on encrypted servers located within the European Union.</w:t>
      </w:r>
    </w:p>
    <w:p>
      <w:pPr>
        <w:pStyle w:val="BodyText"/>
      </w:pPr>
      <w:r>
        <w:t xml:space="preserve">4. This Invoice constitutes a final and binding statement of services rendered. Any disputes regarding the scope, quality, or billing of the Physicist's professional services shall be resolved under the jurisdiction of the Commercial Court of France Paris (Tribunal de Commerce de Paris).</w:t>
      </w:r>
    </w:p>
    <w:p>
      <w:pPr>
        <w:pStyle w:val="BodyText"/>
      </w:pPr>
      <w:r>
        <w:t xml:space="preserve">5. A copy of this Invoice, along with the detailed timesheets and deliverables referenced above, is available upon request by contacting the billing department at Quantum Sciences &amp; Research Ltd., France Paris.</w:t>
      </w:r>
    </w:p>
    <w:bookmarkEnd w:id="25"/>
    <w:p>
      <w:pPr>
        <w:pStyle w:val="BodyText"/>
      </w:pPr>
      <w:r>
        <w:rPr>
          <w:bCs/>
          <w:b/>
        </w:rPr>
        <w:t xml:space="preserve">Quantum Sciences &amp; Research Ltd.</w:t>
      </w:r>
      <w:r>
        <w:t xml:space="preserve"> </w:t>
      </w:r>
      <w:r>
        <w:t xml:space="preserve">— 12 Rue de la Physique, 75005 France Paris, France</w:t>
      </w:r>
    </w:p>
    <w:p>
      <w:pPr>
        <w:pStyle w:val="BodyText"/>
      </w:pPr>
      <w:r>
        <w:t xml:space="preserve">Registered in the Trade Register of France Paris — SIRET: 847 293 561 00027 — TVA: FR 42 847293561</w:t>
      </w:r>
    </w:p>
    <w:p>
      <w:pPr>
        <w:pStyle w:val="BodyText"/>
      </w:pPr>
      <w:r>
        <w:t xml:space="preserve">This Invoice was generated electronically and is valid without a physical signature in accordance with French electronic invoicing regulations (Facturation électronique).</w:t>
      </w:r>
    </w:p>
    <w:p>
      <w:pPr>
        <w:pStyle w:val="BodyText"/>
      </w:pPr>
      <w:r>
        <w:t xml:space="preserve">Thank you for engaging our Physicist's expertise. We look forward to continuing our scientific collaboration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France Paris</dc:title>
  <dc:creator/>
  <dc:language>en</dc:language>
  <cp:keywords/>
  <dcterms:created xsi:type="dcterms:W3CDTF">2026-10-10T03:37:29Z</dcterms:created>
  <dcterms:modified xsi:type="dcterms:W3CDTF">2026-10-10T03:37:29Z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