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invoice"/>
    <w:p>
      <w:pPr>
        <w:pStyle w:val="Heading1"/>
      </w:pPr>
      <w:r>
        <w:t xml:space="preserve">INVOICE</w:t>
      </w:r>
    </w:p>
    <w:p>
      <w:pPr>
        <w:pStyle w:val="FirstParagraph"/>
      </w:pPr>
      <w:r>
        <w:t xml:space="preserve">Professional Physicist Consulting &amp; Research Services</w:t>
      </w:r>
    </w:p>
    <w:p>
      <w:pPr>
        <w:pStyle w:val="BodyText"/>
      </w:pPr>
      <w:r>
        <w:t xml:space="preserve">Issued in accordance with § 14 of the German Umsatzsteuergesetz (UStG)</w:t>
      </w:r>
    </w:p>
    <w:bookmarkEnd w:id="20"/>
    <w:p>
      <w:pPr>
        <w:pStyle w:val="BodyText"/>
      </w:pPr>
      <w:r>
        <w:rPr>
          <w:bCs/>
          <w:b/>
        </w:rPr>
        <w:t xml:space="preserve">Invoice No.:</w:t>
      </w:r>
      <w:r>
        <w:t xml:space="preserve"> </w:t>
      </w:r>
      <w:r>
        <w:t xml:space="preserve">INV-2025-BER-0472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Start w:id="21" w:name="service-provider-physicist"/>
    <w:p>
      <w:pPr>
        <w:pStyle w:val="Heading3"/>
      </w:pPr>
      <w:r>
        <w:t xml:space="preserve">Service Provider (Physicist)</w:t>
      </w:r>
    </w:p>
    <w:p>
      <w:pPr>
        <w:pStyle w:val="FirstParagraph"/>
      </w:pPr>
      <w:r>
        <w:rPr>
          <w:bCs/>
          <w:b/>
        </w:rPr>
        <w:t xml:space="preserve">Dr. Heinrich Vogel, PhD (Theoretical Physics)</w:t>
      </w:r>
    </w:p>
    <w:p>
      <w:pPr>
        <w:pStyle w:val="BodyText"/>
      </w:pPr>
      <w:r>
        <w:t xml:space="preserve">Independent Physicist &amp; Research Consultant</w:t>
      </w:r>
    </w:p>
    <w:p>
      <w:pPr>
        <w:pStyle w:val="BodyText"/>
      </w:pPr>
      <w:r>
        <w:t xml:space="preserve">Invalidenstraße 112, 10115 Berlin-Mitte</w:t>
      </w:r>
    </w:p>
    <w:p>
      <w:pPr>
        <w:pStyle w:val="BodyText"/>
      </w:pPr>
      <w:r>
        <w:t xml:space="preserve">Germany</w:t>
      </w:r>
    </w:p>
    <w:p>
      <w:pPr>
        <w:pStyle w:val="BodyText"/>
      </w:pPr>
      <w:r>
        <w:t xml:space="preserve">Tel: +49 30 4455 8821</w:t>
      </w:r>
    </w:p>
    <w:p>
      <w:pPr>
        <w:pStyle w:val="BodyText"/>
      </w:pPr>
      <w:r>
        <w:t xml:space="preserve">Email: h.vogel@physik-berlin.de</w:t>
      </w:r>
    </w:p>
    <w:p>
      <w:pPr>
        <w:pStyle w:val="BodyText"/>
      </w:pPr>
      <w:r>
        <w:t xml:space="preserve">VAT ID (USt-IdNr.): DE 318 442 907</w:t>
      </w:r>
    </w:p>
    <w:p>
      <w:pPr>
        <w:pStyle w:val="BodyText"/>
      </w:pPr>
      <w:r>
        <w:t xml:space="preserve">Trade Register (Handelsregister): HRB 184 227 B, Amtsgericht Berlin-Charlottenburg</w:t>
      </w:r>
    </w:p>
    <w:bookmarkEnd w:id="21"/>
    <w:bookmarkStart w:id="22" w:name="bill-to-client"/>
    <w:p>
      <w:pPr>
        <w:pStyle w:val="Heading3"/>
      </w:pPr>
      <w:r>
        <w:t xml:space="preserve">Bill To (Client)</w:t>
      </w:r>
    </w:p>
    <w:p>
      <w:pPr>
        <w:pStyle w:val="FirstParagraph"/>
      </w:pPr>
      <w:r>
        <w:rPr>
          <w:bCs/>
          <w:b/>
        </w:rPr>
        <w:t xml:space="preserve">TechnoDynamics GmbH</w:t>
      </w:r>
    </w:p>
    <w:p>
      <w:pPr>
        <w:pStyle w:val="BodyText"/>
      </w:pPr>
      <w:r>
        <w:t xml:space="preserve">Attn: Dr. Sabine Krüger, Head of R&amp;D</w:t>
      </w:r>
    </w:p>
    <w:p>
      <w:pPr>
        <w:pStyle w:val="BodyText"/>
      </w:pPr>
      <w:r>
        <w:t xml:space="preserve">Wissenschaftspark 7, 10587 Berlin-Spandau</w:t>
      </w:r>
    </w:p>
    <w:p>
      <w:pPr>
        <w:pStyle w:val="BodyText"/>
      </w:pPr>
      <w:r>
        <w:t xml:space="preserve">Germany</w:t>
      </w:r>
    </w:p>
    <w:p>
      <w:pPr>
        <w:pStyle w:val="BodyText"/>
      </w:pPr>
      <w:r>
        <w:t xml:space="preserve">Tel: +49 30 7788 4410</w:t>
      </w:r>
    </w:p>
    <w:p>
      <w:pPr>
        <w:pStyle w:val="BodyText"/>
      </w:pPr>
      <w:r>
        <w:t xml:space="preserve">Email: s.krueger@technodynamics.de</w:t>
      </w:r>
    </w:p>
    <w:p>
      <w:pPr>
        <w:pStyle w:val="BodyText"/>
      </w:pPr>
      <w:r>
        <w:t xml:space="preserve">VAT ID (USt-IdNr.): DE 295 671 334</w:t>
      </w:r>
    </w:p>
    <w:bookmarkEnd w:id="22"/>
    <w:bookmarkStart w:id="24" w:name="Xab26be71a3b9da52bd1913405b96e23c9d520eb"/>
    <w:p>
      <w:pPr>
        <w:pStyle w:val="Heading2"/>
      </w:pPr>
      <w:r>
        <w:t xml:space="preserve">Description of Physicist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Advanced quantum mechanics modelling and simulation for next-generation semiconductor research. The Physicist provided theoretical framework development, numerical analysis, and peer-reviewed documentation in accordance with German research standards.</w:t>
            </w:r>
          </w:p>
        </w:tc>
        <w:tc>
          <w:tcPr/>
          <w:p>
            <w:pPr>
              <w:pStyle w:val="Compact"/>
              <w:jc w:val="left"/>
            </w:pPr>
            <w:r>
              <w:t xml:space="preserve">48 hours</w:t>
            </w:r>
          </w:p>
        </w:tc>
        <w:tc>
          <w:tcPr/>
          <w:p>
            <w:pPr>
              <w:pStyle w:val="Compact"/>
              <w:jc w:val="left"/>
            </w:pPr>
            <w:r>
              <w:t xml:space="preserve">€ 145.00</w:t>
            </w:r>
          </w:p>
        </w:tc>
        <w:tc>
          <w:tcPr/>
          <w:p>
            <w:pPr>
              <w:pStyle w:val="Compact"/>
              <w:jc w:val="left"/>
            </w:pPr>
            <w:r>
              <w:t xml:space="preserve">€ 6,960.00</w:t>
            </w:r>
          </w:p>
        </w:tc>
        <w:tc>
          <w:tcPr/>
          <w:p>
            <w:pPr>
              <w:pStyle w:val="Compact"/>
              <w:jc w:val="left"/>
            </w:pPr>
            <w:r>
              <w:t xml:space="preserve">19%</w:t>
            </w:r>
          </w:p>
        </w:tc>
      </w:tr>
      <w:tr>
        <w:tc>
          <w:tcPr/>
          <w:p>
            <w:pPr>
              <w:pStyle w:val="Compact"/>
              <w:jc w:val="left"/>
            </w:pPr>
            <w:r>
              <w:t xml:space="preserve">02</w:t>
            </w:r>
          </w:p>
        </w:tc>
        <w:tc>
          <w:tcPr/>
          <w:p>
            <w:pPr>
              <w:pStyle w:val="Compact"/>
              <w:jc w:val="left"/>
            </w:pPr>
            <w:r>
              <w:t xml:space="preserve">On-site consultation at the TechnoDynamics laboratory in Berlin-Spandau regarding thermodynamic optimisation of cryogenic systems. The Physicist conducted experimental validation, data interpretation, and delivered a comprehensive technical report.</w:t>
            </w:r>
          </w:p>
        </w:tc>
        <w:tc>
          <w:tcPr/>
          <w:p>
            <w:pPr>
              <w:pStyle w:val="Compact"/>
              <w:jc w:val="left"/>
            </w:pPr>
            <w:r>
              <w:t xml:space="preserve">16 hours</w:t>
            </w:r>
          </w:p>
        </w:tc>
        <w:tc>
          <w:tcPr/>
          <w:p>
            <w:pPr>
              <w:pStyle w:val="Compact"/>
              <w:jc w:val="left"/>
            </w:pPr>
            <w:r>
              <w:t xml:space="preserve">€ 165.00</w:t>
            </w:r>
          </w:p>
        </w:tc>
        <w:tc>
          <w:tcPr/>
          <w:p>
            <w:pPr>
              <w:pStyle w:val="Compact"/>
              <w:jc w:val="left"/>
            </w:pPr>
            <w:r>
              <w:t xml:space="preserve">€ 2,640.00</w:t>
            </w:r>
          </w:p>
        </w:tc>
        <w:tc>
          <w:tcPr/>
          <w:p>
            <w:pPr>
              <w:pStyle w:val="Compact"/>
              <w:jc w:val="left"/>
            </w:pPr>
            <w:r>
              <w:t xml:space="preserve">19%</w:t>
            </w:r>
          </w:p>
        </w:tc>
      </w:tr>
      <w:tr>
        <w:tc>
          <w:tcPr/>
          <w:p>
            <w:pPr>
              <w:pStyle w:val="Compact"/>
              <w:jc w:val="left"/>
            </w:pPr>
            <w:r>
              <w:t xml:space="preserve">03</w:t>
            </w:r>
          </w:p>
        </w:tc>
        <w:tc>
          <w:tcPr/>
          <w:p>
            <w:pPr>
              <w:pStyle w:val="Compact"/>
              <w:jc w:val="left"/>
            </w:pPr>
            <w:r>
              <w:t xml:space="preserve">Preparation and delivery of a specialist lecture series on applied particle physics for the internal engineering team of TechnoDynamics GmbH, held at the company premises in Berlin. Includes preparation of teaching materials, slides, and post-lecture Q&amp;A sessions.</w:t>
            </w:r>
          </w:p>
        </w:tc>
        <w:tc>
          <w:tcPr/>
          <w:p>
            <w:pPr>
              <w:pStyle w:val="Compact"/>
              <w:jc w:val="left"/>
            </w:pPr>
            <w:r>
              <w:t xml:space="preserve">3 sessions</w:t>
            </w:r>
          </w:p>
        </w:tc>
        <w:tc>
          <w:tcPr/>
          <w:p>
            <w:pPr>
              <w:pStyle w:val="Compact"/>
              <w:jc w:val="left"/>
            </w:pPr>
            <w:r>
              <w:t xml:space="preserve">€ 1,200.00</w:t>
            </w:r>
          </w:p>
        </w:tc>
        <w:tc>
          <w:tcPr/>
          <w:p>
            <w:pPr>
              <w:pStyle w:val="Compact"/>
              <w:jc w:val="left"/>
            </w:pPr>
            <w:r>
              <w:t xml:space="preserve">€ 3,600.00</w:t>
            </w:r>
          </w:p>
        </w:tc>
        <w:tc>
          <w:tcPr/>
          <w:p>
            <w:pPr>
              <w:pStyle w:val="Compact"/>
              <w:jc w:val="left"/>
            </w:pPr>
            <w:r>
              <w:t xml:space="preserve">19%</w:t>
            </w:r>
          </w:p>
        </w:tc>
      </w:tr>
      <w:tr>
        <w:tc>
          <w:tcPr/>
          <w:p>
            <w:pPr>
              <w:pStyle w:val="Compact"/>
              <w:jc w:val="left"/>
            </w:pPr>
            <w:r>
              <w:t xml:space="preserve">04</w:t>
            </w:r>
          </w:p>
        </w:tc>
        <w:tc>
          <w:tcPr/>
          <w:p>
            <w:pPr>
              <w:pStyle w:val="Compact"/>
              <w:jc w:val="left"/>
            </w:pPr>
            <w:r>
              <w:t xml:space="preserve">Review and technical validation of the client's patent application (DE 10 2025 203 441.8) relating to novel photonic crystal structures. The Physicist provided an independent expert opinion on the scientific soundness and novelty of the proposed design, as required by the German Patent and Trade Mark Office (DPMA).</w:t>
            </w:r>
          </w:p>
        </w:tc>
        <w:tc>
          <w:tcPr/>
          <w:p>
            <w:pPr>
              <w:pStyle w:val="Compact"/>
              <w:jc w:val="left"/>
            </w:pPr>
            <w:r>
              <w:t xml:space="preserve">1 report</w:t>
            </w:r>
          </w:p>
        </w:tc>
        <w:tc>
          <w:tcPr/>
          <w:p>
            <w:pPr>
              <w:pStyle w:val="Compact"/>
              <w:jc w:val="left"/>
            </w:pPr>
            <w:r>
              <w:t xml:space="preserve">€ 2,850.00</w:t>
            </w:r>
          </w:p>
        </w:tc>
        <w:tc>
          <w:tcPr/>
          <w:p>
            <w:pPr>
              <w:pStyle w:val="Compact"/>
              <w:jc w:val="left"/>
            </w:pPr>
            <w:r>
              <w:t xml:space="preserve">€ 2,850.00</w:t>
            </w:r>
          </w:p>
        </w:tc>
        <w:tc>
          <w:tcPr/>
          <w:p>
            <w:pPr>
              <w:pStyle w:val="Compact"/>
              <w:jc w:val="left"/>
            </w:pPr>
            <w:r>
              <w:t xml:space="preserve">19%</w:t>
            </w:r>
          </w:p>
        </w:tc>
      </w:tr>
      <w:tr>
        <w:tc>
          <w:tcPr/>
          <w:p>
            <w:pPr>
              <w:pStyle w:val="Compact"/>
              <w:jc w:val="left"/>
            </w:pPr>
            <w:r>
              <w:t xml:space="preserve">05</w:t>
            </w:r>
          </w:p>
        </w:tc>
        <w:tc>
          <w:tcPr/>
          <w:p>
            <w:pPr>
              <w:pStyle w:val="Compact"/>
              <w:jc w:val="left"/>
            </w:pPr>
            <w:r>
              <w:t xml:space="preserve">Travel and accommodation expenses incurred during on-site work in Berlin and a two-day research visit to the Max Planck Institute for Physics in Garching, Germany, as authorised under the service agreement dated 02 March 2025.</w:t>
            </w:r>
          </w:p>
        </w:tc>
        <w:tc>
          <w:tcPr/>
          <w:p>
            <w:pPr>
              <w:pStyle w:val="Compact"/>
              <w:jc w:val="left"/>
            </w:pPr>
            <w:r>
              <w:t xml:space="preserve">1 item</w:t>
            </w:r>
          </w:p>
        </w:tc>
        <w:tc>
          <w:tcPr/>
          <w:p>
            <w:pPr>
              <w:pStyle w:val="Compact"/>
              <w:jc w:val="left"/>
            </w:pPr>
            <w:r>
              <w:t xml:space="preserve">€ 487.50</w:t>
            </w:r>
          </w:p>
        </w:tc>
        <w:tc>
          <w:tcPr/>
          <w:p>
            <w:pPr>
              <w:pStyle w:val="Compact"/>
              <w:jc w:val="left"/>
            </w:pPr>
            <w:r>
              <w:t xml:space="preserve">€ 487.50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€ 16,537.50</w:t>
            </w:r>
          </w:p>
        </w:tc>
      </w:tr>
      <w:tr>
        <w:tc>
          <w:tcPr/>
          <w:p>
            <w:pPr>
              <w:pStyle w:val="Compact"/>
              <w:jc w:val="left"/>
            </w:pPr>
            <w:r>
              <w:t xml:space="preserve">VAT (19% USt)</w:t>
            </w:r>
          </w:p>
        </w:tc>
        <w:tc>
          <w:tcPr/>
          <w:p>
            <w:pPr>
              <w:pStyle w:val="Compact"/>
              <w:jc w:val="right"/>
            </w:pPr>
            <w:r>
              <w:t xml:space="preserve">€ 3,142.13</w:t>
            </w:r>
          </w:p>
        </w:tc>
      </w:tr>
      <w:tr>
        <w:tc>
          <w:tcPr/>
          <w:p>
            <w:pPr>
              <w:pStyle w:val="Compact"/>
              <w:jc w:val="left"/>
            </w:pPr>
            <w:r>
              <w:t xml:space="preserve">Grand Total (Gross)</w:t>
            </w:r>
          </w:p>
        </w:tc>
        <w:tc>
          <w:tcPr/>
          <w:p>
            <w:pPr>
              <w:pStyle w:val="Compact"/>
              <w:jc w:val="right"/>
            </w:pPr>
            <w:r>
              <w:t xml:space="preserve">€ 19,679.63</w:t>
            </w:r>
          </w:p>
        </w:tc>
      </w:tr>
    </w:tbl>
    <w:p>
      <w:pPr>
        <w:pStyle w:val="BodyText"/>
      </w:pPr>
      <w:r>
        <w:rPr>
          <w:bCs/>
          <w:b/>
        </w:rPr>
        <w:t xml:space="preserve">Payment Instructions:</w:t>
      </w:r>
    </w:p>
    <w:p>
      <w:pPr>
        <w:pStyle w:val="BodyText"/>
      </w:pPr>
      <w:r>
        <w:t xml:space="preserve">Please remit the total amount of</w:t>
      </w:r>
      <w:r>
        <w:t xml:space="preserve"> </w:t>
      </w:r>
      <w:r>
        <w:rPr>
          <w:bCs/>
          <w:b/>
        </w:rPr>
        <w:t xml:space="preserve">€ 19,679.63</w:t>
      </w:r>
      <w:r>
        <w:t xml:space="preserve"> </w:t>
      </w:r>
      <w:r>
        <w:t xml:space="preserve">via bank transfer (SEPA-Überweisung) to the following account within fourteen (14) calendar days of the issue date of this invoice:</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 (Commerzbank AG, Berlin)</w:t>
      </w:r>
    </w:p>
    <w:p>
      <w:pPr>
        <w:pStyle w:val="BodyText"/>
      </w:pPr>
      <w:r>
        <w:rPr>
          <w:bCs/>
          <w:b/>
        </w:rPr>
        <w:t xml:space="preserve">Reference:</w:t>
      </w:r>
      <w:r>
        <w:t xml:space="preserve"> </w:t>
      </w:r>
      <w:r>
        <w:t xml:space="preserve">INV-2025-BER-0472 / Dr. H. Vogel</w:t>
      </w:r>
    </w:p>
    <w:p>
      <w:pPr>
        <w:pStyle w:val="BodyText"/>
      </w:pPr>
      <w:r>
        <w:rPr>
          <w:bCs/>
          <w:b/>
        </w:rPr>
        <w:t xml:space="preserve">Legal Notice:</w:t>
      </w:r>
      <w:r>
        <w:t xml:space="preserve"> </w:t>
      </w:r>
      <w:r>
        <w:t xml:space="preserve">In the event of late payment, statutory interest of 8 percentage points above the base rate (Basiszinssatz) as defined under § 288 of the German Civil Code (BGB) shall apply. This invoice is issued in accordance with the requirements of § 14 UStG and § 4 No. 8 UStG. The Physicist, Dr. Heinrich Vogel, is registered as a self-employed professional (Freiberufler) in Berlin, Germany, and is subject to the German tax regulations governing independent scientific and consulting services.</w:t>
      </w:r>
    </w:p>
    <w:bookmarkStart w:id="23" w:name="additional-notes-terms"/>
    <w:p>
      <w:pPr>
        <w:pStyle w:val="Heading3"/>
      </w:pPr>
      <w:r>
        <w:t xml:space="preserve">Additional Notes &amp; Terms</w:t>
      </w:r>
    </w:p>
    <w:p>
      <w:pPr>
        <w:numPr>
          <w:ilvl w:val="0"/>
          <w:numId w:val="1001"/>
        </w:numPr>
        <w:pStyle w:val="Compact"/>
      </w:pPr>
      <w:r>
        <w:t xml:space="preserve">This invoice covers all Physicist services rendered between 01 April 2025 and 10 June 2025 under Service Agreement No. TDT-2025-0031, executed in Berlin, Germany.</w:t>
      </w:r>
    </w:p>
    <w:p>
      <w:pPr>
        <w:numPr>
          <w:ilvl w:val="0"/>
          <w:numId w:val="1001"/>
        </w:numPr>
        <w:pStyle w:val="Compact"/>
      </w:pPr>
      <w:r>
        <w:t xml:space="preserve">All scientific calculations, simulations, and theoretical models delivered by the Physicist remain the intellectual property of TechnoDynamics GmbH upon full settlement of this invoice, as stipulated in Section 7 of the governing agreement.</w:t>
      </w:r>
    </w:p>
    <w:p>
      <w:pPr>
        <w:numPr>
          <w:ilvl w:val="0"/>
          <w:numId w:val="1001"/>
        </w:numPr>
        <w:pStyle w:val="Compact"/>
      </w:pPr>
      <w:r>
        <w:t xml:space="preserve">The Physicist confirms that all work was performed in compliance with the German Research Data Management Guidelines (Forschungsdatenmanagement-Leitfaden) and applicable data protection regulations under the GDPR (DSGVO) and the German Federal Data Protection Act (BDSG).</w:t>
      </w:r>
    </w:p>
    <w:p>
      <w:pPr>
        <w:numPr>
          <w:ilvl w:val="0"/>
          <w:numId w:val="1001"/>
        </w:numPr>
        <w:pStyle w:val="Compact"/>
      </w:pPr>
      <w:r>
        <w:t xml:space="preserve">Any disputes arising from this invoice shall be governed by the laws of the Federal Republic of Germany, with exclusive jurisdiction of the competent courts in Berlin, Germany.</w:t>
      </w:r>
    </w:p>
    <w:p>
      <w:pPr>
        <w:numPr>
          <w:ilvl w:val="0"/>
          <w:numId w:val="1001"/>
        </w:numPr>
        <w:pStyle w:val="Compact"/>
      </w:pPr>
      <w:r>
        <w:t xml:space="preserve">This invoice is valid for a period of ten (10) years from the date of issue, in accordance with § 147 of the German Tax Code (Abgabenordnung – AO).</w:t>
      </w:r>
    </w:p>
    <w:p>
      <w:pPr>
        <w:numPr>
          <w:ilvl w:val="0"/>
          <w:numId w:val="1001"/>
        </w:numPr>
        <w:pStyle w:val="Compact"/>
      </w:pPr>
      <w:r>
        <w:t xml:space="preserve">For questions regarding this invoice or the Physicist services described herein, please contact the undersigned at the address listed above or via the provided email address.</w:t>
      </w:r>
    </w:p>
    <w:bookmarkEnd w:id="23"/>
    <w:p>
      <w:pPr>
        <w:pStyle w:val="FirstParagraph"/>
      </w:pPr>
      <w:r>
        <w:t xml:space="preserve">Dr. Heinrich Vogel, PhD — Independent Physicist &amp; Research Consultant</w:t>
      </w:r>
    </w:p>
    <w:p>
      <w:pPr>
        <w:pStyle w:val="BodyText"/>
      </w:pPr>
      <w:r>
        <w:t xml:space="preserve">Invalidenstraße 112, 10115 Berlin, Germany</w:t>
      </w:r>
    </w:p>
    <w:p>
      <w:pPr>
        <w:pStyle w:val="BodyText"/>
      </w:pPr>
      <w:r>
        <w:t xml:space="preserve">USt-IdNr.: DE 318 442 907 | HRB 184 227 B (Amtsgericht Berlin-Charlottenburg)</w:t>
      </w:r>
    </w:p>
    <w:p>
      <w:pPr>
        <w:pStyle w:val="BodyText"/>
      </w:pPr>
      <w:r>
        <w:t xml:space="preserve">This document constitutes a legally binding invoice (Rechnung) issued under German commercial law. No part of this invoice may be reproduced or distributed without the prior written consent of the Physicist, Dr. Heinrich Vogel.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Berlin, Germany</dc:title>
  <dc:creator/>
  <dc:language>en</dc:language>
  <cp:keywords/>
  <dcterms:created xsi:type="dcterms:W3CDTF">2026-10-10T01:48:24Z</dcterms:created>
  <dcterms:modified xsi:type="dcterms:W3CDTF">2026-10-10T01:48:24Z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