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p>
      <w:pPr>
        <w:pStyle w:val="FirstParagraph"/>
      </w:pPr>
      <w:r>
        <w:t xml:space="preserve">INVOICE</w:t>
      </w:r>
    </w:p>
    <w:p>
      <w:pPr>
        <w:pStyle w:val="BodyText"/>
      </w:pPr>
      <w:r>
        <w:t xml:space="preserve">Professional Physics Consulting &amp; Research Services</w:t>
      </w:r>
    </w:p>
    <w:p>
      <w:pPr>
        <w:pStyle w:val="BodyText"/>
      </w:pPr>
      <w:r>
        <w:t xml:space="preserve">PAID IN FULL</w:t>
      </w:r>
    </w:p>
    <w:bookmarkStart w:id="20" w:name="invoice-details"/>
    <w:p>
      <w:pPr>
        <w:pStyle w:val="Heading3"/>
      </w:pPr>
      <w:r>
        <w:t xml:space="preserve">Invoice Details</w:t>
      </w:r>
    </w:p>
    <w:p>
      <w:pPr>
        <w:pStyle w:val="FirstParagraph"/>
      </w:pPr>
      <w:r>
        <w:rPr>
          <w:bCs/>
          <w:b/>
        </w:rPr>
        <w:t xml:space="preserve">Invoice Number:</w:t>
      </w:r>
      <w:r>
        <w:t xml:space="preserve"> </w:t>
      </w:r>
      <w:r>
        <w:t xml:space="preserve">IL-TLV-2025-04871</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Currency:</w:t>
      </w:r>
      <w:r>
        <w:t xml:space="preserve"> </w:t>
      </w:r>
      <w:r>
        <w:t xml:space="preserve">Israeli New Shekel (ILS / ₪)</w:t>
      </w:r>
    </w:p>
    <w:p>
      <w:pPr>
        <w:pStyle w:val="BodyText"/>
      </w:pPr>
      <w:r>
        <w:rPr>
          <w:bCs/>
          <w:b/>
        </w:rPr>
        <w:t xml:space="preserve">Reference:</w:t>
      </w:r>
      <w:r>
        <w:t xml:space="preserve"> </w:t>
      </w:r>
      <w:r>
        <w:t xml:space="preserve">Contract #PHYS-2025-0092</w:t>
      </w:r>
    </w:p>
    <w:bookmarkEnd w:id="20"/>
    <w:bookmarkStart w:id="21" w:name="issued-by-physicist"/>
    <w:p>
      <w:pPr>
        <w:pStyle w:val="Heading4"/>
      </w:pPr>
      <w:r>
        <w:t xml:space="preserve">Issued By (Physicist)</w:t>
      </w:r>
    </w:p>
    <w:p>
      <w:pPr>
        <w:pStyle w:val="FirstParagraph"/>
      </w:pPr>
      <w:r>
        <w:rPr>
          <w:bCs/>
          <w:b/>
        </w:rPr>
        <w:t xml:space="preserve">Dr. Miriam Ashkenazi, Ph.D.</w:t>
      </w:r>
    </w:p>
    <w:p>
      <w:pPr>
        <w:pStyle w:val="BodyText"/>
      </w:pPr>
      <w:r>
        <w:t xml:space="preserve">Senior Physicist &amp; Quantum Research Consultant</w:t>
      </w:r>
    </w:p>
    <w:p>
      <w:pPr>
        <w:pStyle w:val="BodyText"/>
      </w:pPr>
      <w:r>
        <w:t xml:space="preserve">124 Allenby Street, Suite 402</w:t>
      </w:r>
    </w:p>
    <w:p>
      <w:pPr>
        <w:pStyle w:val="BodyText"/>
      </w:pPr>
      <w:r>
        <w:t xml:space="preserve">Tel Aviv-Yafo, Israel 6610100</w:t>
      </w:r>
    </w:p>
    <w:p>
      <w:pPr>
        <w:pStyle w:val="BodyText"/>
      </w:pPr>
      <w:r>
        <w:t xml:space="preserve">VAT ID: 51-847-293-61</w:t>
      </w:r>
    </w:p>
    <w:p>
      <w:pPr>
        <w:pStyle w:val="BodyText"/>
      </w:pPr>
      <w:r>
        <w:t xml:space="preserve">Email: m.ashkenazi@quantum-tlv.co.il</w:t>
      </w:r>
    </w:p>
    <w:p>
      <w:pPr>
        <w:pStyle w:val="BodyText"/>
      </w:pPr>
      <w:r>
        <w:t xml:space="preserve">Phone: +972-3-621-4487</w:t>
      </w:r>
    </w:p>
    <w:bookmarkEnd w:id="21"/>
    <w:bookmarkStart w:id="22" w:name="billed-to-client"/>
    <w:p>
      <w:pPr>
        <w:pStyle w:val="Heading4"/>
      </w:pPr>
      <w:r>
        <w:t xml:space="preserve">Billed To (Client)</w:t>
      </w:r>
    </w:p>
    <w:p>
      <w:pPr>
        <w:pStyle w:val="FirstParagraph"/>
      </w:pPr>
      <w:r>
        <w:rPr>
          <w:bCs/>
          <w:b/>
        </w:rPr>
        <w:t xml:space="preserve">Tel Aviv University – Department of Physics</w:t>
      </w:r>
    </w:p>
    <w:p>
      <w:pPr>
        <w:pStyle w:val="BodyText"/>
      </w:pPr>
      <w:r>
        <w:t xml:space="preserve">Attn: Prof. David Ben-Zvi, Head of Research</w:t>
      </w:r>
    </w:p>
    <w:p>
      <w:pPr>
        <w:pStyle w:val="BodyText"/>
      </w:pPr>
      <w:r>
        <w:t xml:space="preserve">69 Weizmann Street</w:t>
      </w:r>
    </w:p>
    <w:p>
      <w:pPr>
        <w:pStyle w:val="BodyText"/>
      </w:pPr>
      <w:r>
        <w:t xml:space="preserve">Tel Aviv-Yafo, Israel 6997801</w:t>
      </w:r>
    </w:p>
    <w:p>
      <w:pPr>
        <w:pStyle w:val="BodyText"/>
      </w:pPr>
      <w:r>
        <w:t xml:space="preserve">VAT ID: 51-102-334-78</w:t>
      </w:r>
    </w:p>
    <w:p>
      <w:pPr>
        <w:pStyle w:val="BodyText"/>
      </w:pPr>
      <w:r>
        <w:t xml:space="preserve">Email: d.benzvi@tau.ac.il</w:t>
      </w:r>
    </w:p>
    <w:p>
      <w:pPr>
        <w:pStyle w:val="BodyText"/>
      </w:pPr>
      <w:r>
        <w:t xml:space="preserve">Phone: +972-3-640-9912</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(₪/hr)</w:t>
            </w:r>
          </w:p>
        </w:tc>
        <w:tc>
          <w:tcPr/>
          <w:p>
            <w:pPr>
              <w:pStyle w:val="Compact"/>
              <w:jc w:val="left"/>
            </w:pPr>
            <w:r>
              <w:t xml:space="preserve">Amount (₪)</w:t>
            </w:r>
          </w:p>
        </w:tc>
      </w:tr>
      <w:tr>
        <w:tc>
          <w:tcPr/>
          <w:p>
            <w:pPr>
              <w:pStyle w:val="Compact"/>
              <w:jc w:val="left"/>
            </w:pPr>
            <w:r>
              <w:t xml:space="preserve">1</w:t>
            </w:r>
          </w:p>
        </w:tc>
        <w:tc>
          <w:tcPr/>
          <w:p>
            <w:pPr>
              <w:pStyle w:val="Compact"/>
              <w:jc w:val="left"/>
            </w:pPr>
            <w:r>
              <w:t xml:space="preserve">Quantum entanglement analysis and theoretical modeling for the Tel Aviv University photonics laboratory. The Physicist provided advanced computational simulations and peer-reviewed methodology documentation.</w:t>
            </w:r>
          </w:p>
        </w:tc>
        <w:tc>
          <w:tcPr/>
          <w:p>
            <w:pPr>
              <w:pStyle w:val="Compact"/>
              <w:jc w:val="left"/>
            </w:pPr>
            <w:r>
              <w:t xml:space="preserve">May 05 – May 12, 2025</w:t>
            </w:r>
          </w:p>
        </w:tc>
        <w:tc>
          <w:tcPr/>
          <w:p>
            <w:pPr>
              <w:pStyle w:val="Compact"/>
              <w:jc w:val="left"/>
            </w:pPr>
            <w:r>
              <w:t xml:space="preserve">32</w:t>
            </w:r>
          </w:p>
        </w:tc>
        <w:tc>
          <w:tcPr/>
          <w:p>
            <w:pPr>
              <w:pStyle w:val="Compact"/>
              <w:jc w:val="left"/>
            </w:pPr>
            <w:r>
              <w:t xml:space="preserve">₪ 1,250</w:t>
            </w:r>
          </w:p>
        </w:tc>
        <w:tc>
          <w:tcPr/>
          <w:p>
            <w:pPr>
              <w:pStyle w:val="Compact"/>
              <w:jc w:val="left"/>
            </w:pPr>
            <w:r>
              <w:t xml:space="preserve">₪ 40,000.00</w:t>
            </w:r>
          </w:p>
        </w:tc>
      </w:tr>
      <w:tr>
        <w:tc>
          <w:tcPr/>
          <w:p>
            <w:pPr>
              <w:pStyle w:val="Compact"/>
              <w:jc w:val="left"/>
            </w:pPr>
            <w:r>
              <w:t xml:space="preserve">2</w:t>
            </w:r>
          </w:p>
        </w:tc>
        <w:tc>
          <w:tcPr/>
          <w:p>
            <w:pPr>
              <w:pStyle w:val="Compact"/>
              <w:jc w:val="left"/>
            </w:pPr>
            <w:r>
              <w:t xml:space="preserve">On-site consultation at the Israel National Center for Particle Physics in Tel Aviv. The Physicist conducted a full diagnostic review of the accelerator calibration systems and submitted a 45-page technical report.</w:t>
            </w:r>
          </w:p>
        </w:tc>
        <w:tc>
          <w:tcPr/>
          <w:p>
            <w:pPr>
              <w:pStyle w:val="Compact"/>
              <w:jc w:val="left"/>
            </w:pPr>
            <w:r>
              <w:t xml:space="preserve">May 19, 2025</w:t>
            </w:r>
          </w:p>
        </w:tc>
        <w:tc>
          <w:tcPr/>
          <w:p>
            <w:pPr>
              <w:pStyle w:val="Compact"/>
              <w:jc w:val="left"/>
            </w:pPr>
            <w:r>
              <w:t xml:space="preserve">16</w:t>
            </w:r>
          </w:p>
        </w:tc>
        <w:tc>
          <w:tcPr/>
          <w:p>
            <w:pPr>
              <w:pStyle w:val="Compact"/>
              <w:jc w:val="left"/>
            </w:pPr>
            <w:r>
              <w:t xml:space="preserve">₪ 1,400</w:t>
            </w:r>
          </w:p>
        </w:tc>
        <w:tc>
          <w:tcPr/>
          <w:p>
            <w:pPr>
              <w:pStyle w:val="Compact"/>
              <w:jc w:val="left"/>
            </w:pPr>
            <w:r>
              <w:t xml:space="preserve">₪ 22,400.00</w:t>
            </w:r>
          </w:p>
        </w:tc>
      </w:tr>
      <w:tr>
        <w:tc>
          <w:tcPr/>
          <w:p>
            <w:pPr>
              <w:pStyle w:val="Compact"/>
              <w:jc w:val="left"/>
            </w:pPr>
            <w:r>
              <w:t xml:space="preserve">3</w:t>
            </w:r>
          </w:p>
        </w:tc>
        <w:tc>
          <w:tcPr/>
          <w:p>
            <w:pPr>
              <w:pStyle w:val="Compact"/>
              <w:jc w:val="left"/>
            </w:pPr>
            <w:r>
              <w:t xml:space="preserve">Development of a novel thermodynamic framework for next-generation solar energy applications in the Israel Tel Aviv metropolitan region. Includes mathematical derivations, feasibility analysis, and a presentation to the municipal energy board.</w:t>
            </w:r>
          </w:p>
        </w:tc>
        <w:tc>
          <w:tcPr/>
          <w:p>
            <w:pPr>
              <w:pStyle w:val="Compact"/>
              <w:jc w:val="left"/>
            </w:pPr>
            <w:r>
              <w:t xml:space="preserve">May 22 – June 02, 2025</w:t>
            </w:r>
          </w:p>
        </w:tc>
        <w:tc>
          <w:tcPr/>
          <w:p>
            <w:pPr>
              <w:pStyle w:val="Compact"/>
              <w:jc w:val="left"/>
            </w:pPr>
            <w:r>
              <w:t xml:space="preserve">48</w:t>
            </w:r>
          </w:p>
        </w:tc>
        <w:tc>
          <w:tcPr/>
          <w:p>
            <w:pPr>
              <w:pStyle w:val="Compact"/>
              <w:jc w:val="left"/>
            </w:pPr>
            <w:r>
              <w:t xml:space="preserve">₪ 1,300</w:t>
            </w:r>
          </w:p>
        </w:tc>
        <w:tc>
          <w:tcPr/>
          <w:p>
            <w:pPr>
              <w:pStyle w:val="Compact"/>
              <w:jc w:val="left"/>
            </w:pPr>
            <w:r>
              <w:t xml:space="preserve">₪ 62,400.00</w:t>
            </w:r>
          </w:p>
        </w:tc>
      </w:tr>
      <w:tr>
        <w:tc>
          <w:tcPr/>
          <w:p>
            <w:pPr>
              <w:pStyle w:val="Compact"/>
              <w:jc w:val="left"/>
            </w:pPr>
            <w:r>
              <w:t xml:space="preserve">4</w:t>
            </w:r>
          </w:p>
        </w:tc>
        <w:tc>
          <w:tcPr/>
          <w:p>
            <w:pPr>
              <w:pStyle w:val="Compact"/>
              <w:jc w:val="left"/>
            </w:pPr>
            <w:r>
              <w:t xml:space="preserve">Academic mentoring and thesis supervision for three graduate students in the field of condensed matter physics. The Physicist held weekly one-on-one sessions and provided written feedback on draft manuscripts.</w:t>
            </w:r>
          </w:p>
        </w:tc>
        <w:tc>
          <w:tcPr/>
          <w:p>
            <w:pPr>
              <w:pStyle w:val="Compact"/>
              <w:jc w:val="left"/>
            </w:pPr>
            <w:r>
              <w:t xml:space="preserve">May 01 – June 10, 2025</w:t>
            </w:r>
          </w:p>
        </w:tc>
        <w:tc>
          <w:tcPr/>
          <w:p>
            <w:pPr>
              <w:pStyle w:val="Compact"/>
              <w:jc w:val="left"/>
            </w:pPr>
            <w:r>
              <w:t xml:space="preserve">24</w:t>
            </w:r>
          </w:p>
        </w:tc>
        <w:tc>
          <w:tcPr/>
          <w:p>
            <w:pPr>
              <w:pStyle w:val="Compact"/>
              <w:jc w:val="left"/>
            </w:pPr>
            <w:r>
              <w:t xml:space="preserve">₪ 950</w:t>
            </w:r>
          </w:p>
        </w:tc>
        <w:tc>
          <w:tcPr/>
          <w:p>
            <w:pPr>
              <w:pStyle w:val="Compact"/>
              <w:jc w:val="left"/>
            </w:pPr>
            <w:r>
              <w:t xml:space="preserve">₪ 22,800.00</w:t>
            </w:r>
          </w:p>
        </w:tc>
      </w:tr>
      <w:tr>
        <w:tc>
          <w:tcPr/>
          <w:p>
            <w:pPr>
              <w:pStyle w:val="Compact"/>
              <w:jc w:val="left"/>
            </w:pPr>
            <w:r>
              <w:t xml:space="preserve">5</w:t>
            </w:r>
          </w:p>
        </w:tc>
        <w:tc>
          <w:tcPr/>
          <w:p>
            <w:pPr>
              <w:pStyle w:val="Compact"/>
              <w:jc w:val="left"/>
            </w:pPr>
            <w:r>
              <w:t xml:space="preserve">Preparation and delivery of a keynote lecture at the Israel Tel Aviv International Physics Symposium 2025. The Physicist authored the full presentation, prepared supplementary materials, and conducted a 90-minute Q&amp;A session with 300+ attendees.</w:t>
            </w:r>
          </w:p>
        </w:tc>
        <w:tc>
          <w:tcPr/>
          <w:p>
            <w:pPr>
              <w:pStyle w:val="Compact"/>
              <w:jc w:val="left"/>
            </w:pPr>
            <w:r>
              <w:t xml:space="preserve">June 08, 2025</w:t>
            </w:r>
          </w:p>
        </w:tc>
        <w:tc>
          <w:tcPr/>
          <w:p>
            <w:pPr>
              <w:pStyle w:val="Compact"/>
              <w:jc w:val="left"/>
            </w:pPr>
            <w:r>
              <w:t xml:space="preserve">12</w:t>
            </w:r>
          </w:p>
        </w:tc>
        <w:tc>
          <w:tcPr/>
          <w:p>
            <w:pPr>
              <w:pStyle w:val="Compact"/>
              <w:jc w:val="left"/>
            </w:pPr>
            <w:r>
              <w:t xml:space="preserve">₪ 1,500</w:t>
            </w:r>
          </w:p>
        </w:tc>
        <w:tc>
          <w:tcPr/>
          <w:p>
            <w:pPr>
              <w:pStyle w:val="Compact"/>
              <w:jc w:val="left"/>
            </w:pPr>
            <w:r>
              <w:t xml:space="preserve">₪ 18,000.00</w:t>
            </w:r>
          </w:p>
        </w:tc>
      </w:tr>
      <w:tr>
        <w:tc>
          <w:tcPr/>
          <w:p>
            <w:pPr>
              <w:pStyle w:val="Compact"/>
              <w:jc w:val="left"/>
            </w:pPr>
            <w:r>
              <w:t xml:space="preserve">6</w:t>
            </w:r>
          </w:p>
        </w:tc>
        <w:tc>
          <w:tcPr/>
          <w:p>
            <w:pPr>
              <w:pStyle w:val="Compact"/>
              <w:jc w:val="left"/>
            </w:pPr>
            <w:r>
              <w:t xml:space="preserve">Travel and accommodation expenses incurred while performing on-site work at the Israel Tel Aviv research facilities, including intercity transport, hotel lodging (3 nights), and per diem meals as per Israeli government contractor rates.</w:t>
            </w:r>
          </w:p>
        </w:tc>
        <w:tc>
          <w:tcPr/>
          <w:p>
            <w:pPr>
              <w:pStyle w:val="Compact"/>
              <w:jc w:val="left"/>
            </w:pPr>
            <w:r>
              <w:t xml:space="preserve">May 19 – June 10, 2025</w:t>
            </w:r>
          </w:p>
        </w:tc>
        <w:tc>
          <w:tcPr/>
          <w:p>
            <w:pPr>
              <w:pStyle w:val="Compact"/>
              <w:jc w:val="left"/>
            </w:pPr>
            <w:r>
              <w:t xml:space="preserve">—</w:t>
            </w:r>
          </w:p>
        </w:tc>
        <w:tc>
          <w:tcPr/>
          <w:p>
            <w:pPr>
              <w:pStyle w:val="Compact"/>
              <w:jc w:val="left"/>
            </w:pPr>
            <w:r>
              <w:t xml:space="preserve">—</w:t>
            </w:r>
          </w:p>
        </w:tc>
        <w:tc>
          <w:tcPr/>
          <w:p>
            <w:pPr>
              <w:pStyle w:val="Compact"/>
              <w:jc w:val="left"/>
            </w:pPr>
            <w:r>
              <w:t xml:space="preserve">₪ 4,750.00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 170,350.00</w:t>
            </w:r>
          </w:p>
        </w:tc>
      </w:tr>
      <w:tr>
        <w:tc>
          <w:tcPr/>
          <w:p>
            <w:pPr>
              <w:pStyle w:val="Compact"/>
              <w:jc w:val="left"/>
            </w:pPr>
            <w:r>
              <w:t xml:space="preserve">VAT @ 18% (Israel)</w:t>
            </w:r>
          </w:p>
        </w:tc>
        <w:tc>
          <w:tcPr/>
          <w:p>
            <w:pPr>
              <w:pStyle w:val="Compact"/>
              <w:jc w:val="right"/>
            </w:pPr>
            <w:r>
              <w:t xml:space="preserve">₪ 30,663.00</w:t>
            </w:r>
          </w:p>
        </w:tc>
      </w:tr>
      <w:tr>
        <w:tc>
          <w:tcPr/>
          <w:p>
            <w:pPr>
              <w:pStyle w:val="Compact"/>
              <w:jc w:val="left"/>
            </w:pPr>
            <w:r>
              <w:t xml:space="preserve">Discount – Academic Partnership (5%)</w:t>
            </w:r>
          </w:p>
        </w:tc>
        <w:tc>
          <w:tcPr/>
          <w:p>
            <w:pPr>
              <w:pStyle w:val="Compact"/>
              <w:jc w:val="right"/>
            </w:pPr>
            <w:r>
              <w:t xml:space="preserve">- ₪ 8,517.50</w:t>
            </w:r>
          </w:p>
        </w:tc>
      </w:tr>
      <w:tr>
        <w:tc>
          <w:tcPr/>
          <w:p>
            <w:pPr>
              <w:pStyle w:val="Compact"/>
              <w:jc w:val="left"/>
            </w:pPr>
            <w:r>
              <w:t xml:space="preserve">Grand Total Due</w:t>
            </w:r>
          </w:p>
        </w:tc>
        <w:tc>
          <w:tcPr/>
          <w:p>
            <w:pPr>
              <w:pStyle w:val="Compact"/>
              <w:jc w:val="right"/>
            </w:pPr>
            <w:r>
              <w:t xml:space="preserve">₪ 192,495.50</w:t>
            </w:r>
          </w:p>
        </w:tc>
      </w:tr>
    </w:tbl>
    <w:bookmarkStart w:id="23" w:name="payment-instructions"/>
    <w:p>
      <w:pPr>
        <w:pStyle w:val="Heading4"/>
      </w:pPr>
      <w:r>
        <w:t xml:space="preserve">Payment Instructions</w:t>
      </w:r>
    </w:p>
    <w:p>
      <w:pPr>
        <w:pStyle w:val="FirstParagraph"/>
      </w:pPr>
      <w:r>
        <w:rPr>
          <w:bCs/>
          <w:b/>
        </w:rPr>
        <w:t xml:space="preserve">Bank:</w:t>
      </w:r>
      <w:r>
        <w:t xml:space="preserve"> </w:t>
      </w:r>
      <w:r>
        <w:t xml:space="preserve">Bank Hapoalim, Tel Aviv Branch</w:t>
      </w:r>
    </w:p>
    <w:p>
      <w:pPr>
        <w:pStyle w:val="BodyText"/>
      </w:pPr>
      <w:r>
        <w:rPr>
          <w:bCs/>
          <w:b/>
        </w:rPr>
        <w:t xml:space="preserve">Account Name:</w:t>
      </w:r>
      <w:r>
        <w:t xml:space="preserve"> </w:t>
      </w:r>
      <w:r>
        <w:t xml:space="preserve">Dr. Miriam Ashkenazi</w:t>
      </w:r>
    </w:p>
    <w:p>
      <w:pPr>
        <w:pStyle w:val="BodyText"/>
      </w:pPr>
      <w:r>
        <w:rPr>
          <w:bCs/>
          <w:b/>
        </w:rPr>
        <w:t xml:space="preserve">Account Number:</w:t>
      </w:r>
      <w:r>
        <w:t xml:space="preserve"> </w:t>
      </w:r>
      <w:r>
        <w:t xml:space="preserve">010-448-293-617</w:t>
      </w:r>
    </w:p>
    <w:p>
      <w:pPr>
        <w:pStyle w:val="BodyText"/>
      </w:pPr>
      <w:r>
        <w:rPr>
          <w:bCs/>
          <w:b/>
        </w:rPr>
        <w:t xml:space="preserve">IBAN:</w:t>
      </w:r>
      <w:r>
        <w:t xml:space="preserve"> </w:t>
      </w:r>
      <w:r>
        <w:t xml:space="preserve">IL16 0100 0000 0044 8293 617</w:t>
      </w:r>
    </w:p>
    <w:p>
      <w:pPr>
        <w:pStyle w:val="BodyText"/>
      </w:pPr>
      <w:r>
        <w:rPr>
          <w:bCs/>
          <w:b/>
        </w:rPr>
        <w:t xml:space="preserve">SWIFT/BIC:</w:t>
      </w:r>
      <w:r>
        <w:t xml:space="preserve"> </w:t>
      </w:r>
      <w:r>
        <w:t xml:space="preserve">POBALIL2</w:t>
      </w:r>
    </w:p>
    <w:p>
      <w:pPr>
        <w:pStyle w:val="BodyText"/>
      </w:pPr>
      <w:r>
        <w:rPr>
          <w:bCs/>
          <w:b/>
        </w:rPr>
        <w:t xml:space="preserve">Payment Method:</w:t>
      </w:r>
      <w:r>
        <w:t xml:space="preserve"> </w:t>
      </w:r>
      <w:r>
        <w:t xml:space="preserve">Bank Transfer (ACH) or Cheque payable to "Dr. M. Ashkenazi – Physics Consulting"</w:t>
      </w:r>
    </w:p>
    <w:p>
      <w:pPr>
        <w:pStyle w:val="BodyText"/>
      </w:pPr>
      <w:r>
        <w:rPr>
          <w:bCs/>
          <w:b/>
        </w:rPr>
        <w:t xml:space="preserve">Reference for Payment:</w:t>
      </w:r>
      <w:r>
        <w:t xml:space="preserve"> </w:t>
      </w:r>
      <w:r>
        <w:t xml:space="preserve">Invoice #IL-TLV-2025-04871</w:t>
      </w:r>
    </w:p>
    <w:p>
      <w:pPr>
        <w:pStyle w:val="BodyText"/>
      </w:pPr>
      <w:r>
        <w:rPr>
          <w:bCs/>
          <w:b/>
        </w:rPr>
        <w:t xml:space="preserve">Terms:</w:t>
      </w:r>
      <w:r>
        <w:t xml:space="preserve"> </w:t>
      </w:r>
      <w:r>
        <w:t xml:space="preserve">Payment is due within 30 days of the issue date. A late payment surcharge of 1.5% per month will apply in accordance with Israeli commercial law (Section 13 of the Interest on Overdue Payments Law, 5731-1971). This Invoice must be retained for a minimum of seven (7) years per Israeli tax regulations.</w:t>
      </w:r>
    </w:p>
    <w:bookmarkEnd w:id="23"/>
    <w:bookmarkStart w:id="24" w:name="notes-terms-of-service"/>
    <w:p>
      <w:pPr>
        <w:pStyle w:val="Heading4"/>
      </w:pPr>
      <w:r>
        <w:t xml:space="preserve">Notes &amp; Terms of Service</w:t>
      </w:r>
    </w:p>
    <w:p>
      <w:pPr>
        <w:pStyle w:val="FirstParagraph"/>
      </w:pPr>
      <w:r>
        <w:t xml:space="preserve">1. This Invoice is issued by an independent Physicist operating as a sole proprietorship registered with the Israel Tax Authority (Mishebet HaMas) and the Israel Companies Registrar.</w:t>
      </w:r>
    </w:p>
    <w:p>
      <w:pPr>
        <w:pStyle w:val="BodyText"/>
      </w:pPr>
      <w:r>
        <w:t xml:space="preserve">2. All services described herein were performed in full compliance with the ethical standards of the Israel Physical Society and the academic integrity policies of Tel Aviv University.</w:t>
      </w:r>
    </w:p>
    <w:p>
      <w:pPr>
        <w:pStyle w:val="BodyText"/>
      </w:pPr>
      <w:r>
        <w:t xml:space="preserve">3. The Physicist retains all intellectual property rights to original theoretical frameworks, mathematical models, and proprietary methodologies developed during the engagement, unless otherwise stipulated in Contract #PHYS-2025-0092.</w:t>
      </w:r>
    </w:p>
    <w:p>
      <w:pPr>
        <w:pStyle w:val="BodyText"/>
      </w:pPr>
      <w:r>
        <w:t xml:space="preserve">4. This Invoice is valid for payment within 30 calendar days. After the due date, the client is requested to contact the Physicist's office in Tel Aviv to arrange an extension or to resolve any discrepancies.</w:t>
      </w:r>
    </w:p>
    <w:p>
      <w:pPr>
        <w:pStyle w:val="BodyText"/>
      </w:pPr>
      <w:r>
        <w:t xml:space="preserve">5. All disputes arising from this Invoice shall be governed by the laws of the State of Israel and subject to the exclusive jurisdiction of the Magistrate's Court in Tel Aviv.</w:t>
      </w:r>
    </w:p>
    <w:p>
      <w:pPr>
        <w:pStyle w:val="BodyText"/>
      </w:pPr>
      <w:r>
        <w:t xml:space="preserve">6. The Physicist confirms that all work was conducted in Israel Tel Aviv and its surrounding metropolitan area, and all applicable Israeli labor, tax, and professional licensing regulations have been observed.</w:t>
      </w:r>
    </w:p>
    <w:bookmarkEnd w:id="24"/>
    <w:p>
      <w:pPr>
        <w:pStyle w:val="BodyText"/>
      </w:pPr>
      <w:r>
        <w:rPr>
          <w:bCs/>
          <w:b/>
        </w:rPr>
        <w:t xml:space="preserve">Dr. Miriam Ashkenazi, Ph.D.</w:t>
      </w:r>
      <w:r>
        <w:t xml:space="preserve"> </w:t>
      </w:r>
      <w:r>
        <w:t xml:space="preserve">— Senior Physicist &amp; Research Consultant | 124 Allenby Street, Tel Aviv-Yafo, Israel 6610100</w:t>
      </w:r>
    </w:p>
    <w:p>
      <w:pPr>
        <w:pStyle w:val="BodyText"/>
      </w:pPr>
      <w:r>
        <w:t xml:space="preserve">Registered with the Israel Tax Authority | VAT: 51-847-293-61 | License: IL-PHYS-2019-00342</w:t>
      </w:r>
    </w:p>
    <w:p>
      <w:pPr>
        <w:pStyle w:val="BodyText"/>
      </w:pPr>
      <w:r>
        <w:t xml:space="preserve">Thank you for your business. This Invoice was generated electronically and is valid without a physical signature per Section 10 of the Israeli Electronic Signature Law, 5761-2001.</w:t>
      </w:r>
    </w:p>
    <w:p>
      <w:pPr>
        <w:pStyle w:val="BodyText"/>
      </w:pPr>
      <w:r>
        <w:t xml:space="preserve">Document ID: IL-TLV-2025-04871 | Generated: 2025-06-15 09:42:17 IST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Physicist Services - Israel Tel Aviv</dc:title>
  <dc:creator/>
  <dc:language>en</dc:language>
  <cp:keywords/>
  <dcterms:created xsi:type="dcterms:W3CDTF">2026-10-10T04:12:29Z</dcterms:created>
  <dcterms:modified xsi:type="dcterms:W3CDTF">2026-10-10T04:12:29Z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