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Professional Physics Consulting &amp; Research Services</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INV-NK-2025-0472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NPR (Nepalese Rupees)</w:t>
      </w:r>
    </w:p>
    <w:bookmarkEnd w:id="21"/>
    <w:bookmarkStart w:id="22" w:name="issued-by-physicist"/>
    <w:p>
      <w:pPr>
        <w:pStyle w:val="Heading4"/>
      </w:pPr>
      <w:r>
        <w:t xml:space="preserve">Issued By (Physicist)</w:t>
      </w:r>
    </w:p>
    <w:p>
      <w:pPr>
        <w:pStyle w:val="FirstParagraph"/>
      </w:pPr>
      <w:r>
        <w:rPr>
          <w:bCs/>
          <w:b/>
        </w:rPr>
        <w:t xml:space="preserve">Dr. Anil Shrestha, Ph.D.</w:t>
      </w:r>
    </w:p>
    <w:p>
      <w:pPr>
        <w:pStyle w:val="BodyText"/>
      </w:pPr>
      <w:r>
        <w:t xml:space="preserve">Senior Physicist &amp; Research Consultant</w:t>
      </w:r>
    </w:p>
    <w:p>
      <w:pPr>
        <w:pStyle w:val="BodyText"/>
      </w:pPr>
      <w:r>
        <w:t xml:space="preserve">Quantum Mechanics &amp; Applied Physics Division</w:t>
      </w:r>
    </w:p>
    <w:p>
      <w:pPr>
        <w:pStyle w:val="BodyText"/>
      </w:pPr>
      <w:r>
        <w:t xml:space="preserve">Office: 4th Floor, Science Tower, Baneshwor</w:t>
      </w:r>
    </w:p>
    <w:p>
      <w:pPr>
        <w:pStyle w:val="BodyText"/>
      </w:pPr>
      <w:r>
        <w:t xml:space="preserve">Nepal Kathmandu, 44600</w:t>
      </w:r>
    </w:p>
    <w:p>
      <w:pPr>
        <w:pStyle w:val="BodyText"/>
      </w:pPr>
      <w:r>
        <w:t xml:space="preserve">Email: a.shrestha@physicsconsult.np</w:t>
      </w:r>
    </w:p>
    <w:p>
      <w:pPr>
        <w:pStyle w:val="BodyText"/>
      </w:pPr>
      <w:r>
        <w:t xml:space="preserve">Phone: +977-1-5544332</w:t>
      </w:r>
    </w:p>
    <w:p>
      <w:pPr>
        <w:pStyle w:val="BodyText"/>
      </w:pPr>
      <w:r>
        <w:t xml:space="preserve">VAT Reg. No: 80123456-7890</w:t>
      </w:r>
    </w:p>
    <w:bookmarkEnd w:id="22"/>
    <w:bookmarkStart w:id="23" w:name="bill-to-client"/>
    <w:p>
      <w:pPr>
        <w:pStyle w:val="Heading4"/>
      </w:pPr>
      <w:r>
        <w:t xml:space="preserve">Bill To (Client)</w:t>
      </w:r>
    </w:p>
    <w:p>
      <w:pPr>
        <w:pStyle w:val="FirstParagraph"/>
      </w:pPr>
      <w:r>
        <w:rPr>
          <w:bCs/>
          <w:b/>
        </w:rPr>
        <w:t xml:space="preserve">Tribhuvan University</w:t>
      </w:r>
    </w:p>
    <w:p>
      <w:pPr>
        <w:pStyle w:val="BodyText"/>
      </w:pPr>
      <w:r>
        <w:t xml:space="preserve">Department of Physics</w:t>
      </w:r>
    </w:p>
    <w:p>
      <w:pPr>
        <w:pStyle w:val="BodyText"/>
      </w:pPr>
      <w:r>
        <w:t xml:space="preserve">Kirtipur Campus, Kathmandu</w:t>
      </w:r>
    </w:p>
    <w:p>
      <w:pPr>
        <w:pStyle w:val="BodyText"/>
      </w:pPr>
      <w:r>
        <w:t xml:space="preserve">Nepal Kathmandu, 44600</w:t>
      </w:r>
    </w:p>
    <w:p>
      <w:pPr>
        <w:pStyle w:val="BodyText"/>
      </w:pPr>
      <w:r>
        <w:t xml:space="preserve">Attn: Prof. Sunita Gurung, Head of Department</w:t>
      </w:r>
    </w:p>
    <w:p>
      <w:pPr>
        <w:pStyle w:val="BodyText"/>
      </w:pPr>
      <w:r>
        <w:t xml:space="preserve">Email: physics.dept@tu.edu.np</w:t>
      </w:r>
    </w:p>
    <w:p>
      <w:pPr>
        <w:pStyle w:val="BodyText"/>
      </w:pPr>
      <w:r>
        <w:t xml:space="preserve">Phone: +977-1-5482100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Advanced Quantum Mechanics Research Consultation – Design and review of experimental protocols for the new particle detection laboratory at the Nepal Kathmandu research facility. Includes theoretical framework development and peer review of methodology.</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2</w:t>
            </w:r>
          </w:p>
        </w:tc>
        <w:tc>
          <w:tcPr/>
          <w:p>
            <w:pPr>
              <w:pStyle w:val="Compact"/>
              <w:jc w:val="left"/>
            </w:pPr>
            <w:r>
              <w:t xml:space="preserve">Applied Physics Training Workshop – Conducting a three-day intensive workshop for graduate students on computational physics simulations, numerical methods in statistical mechanics, and data analysis techniques for experimental physicists.</w:t>
            </w:r>
          </w:p>
        </w:tc>
        <w:tc>
          <w:tcPr/>
          <w:p>
            <w:pPr>
              <w:pStyle w:val="Compact"/>
              <w:jc w:val="left"/>
            </w:pPr>
            <w:r>
              <w:t xml:space="preserve">05–07 Jun 2025</w:t>
            </w:r>
          </w:p>
        </w:tc>
        <w:tc>
          <w:tcPr/>
          <w:p>
            <w:pPr>
              <w:pStyle w:val="Compact"/>
              <w:jc w:val="left"/>
            </w:pPr>
            <w:r>
              <w:t xml:space="preserve">24</w:t>
            </w:r>
          </w:p>
        </w:tc>
        <w:tc>
          <w:tcPr/>
          <w:p>
            <w:pPr>
              <w:pStyle w:val="Compact"/>
              <w:jc w:val="left"/>
            </w:pPr>
            <w:r>
              <w:t xml:space="preserve">3,800</w:t>
            </w:r>
          </w:p>
        </w:tc>
        <w:tc>
          <w:tcPr/>
          <w:p>
            <w:pPr>
              <w:pStyle w:val="Compact"/>
              <w:jc w:val="left"/>
            </w:pPr>
            <w:r>
              <w:t xml:space="preserve">91,200</w:t>
            </w:r>
          </w:p>
        </w:tc>
      </w:tr>
      <w:tr>
        <w:tc>
          <w:tcPr/>
          <w:p>
            <w:pPr>
              <w:pStyle w:val="Compact"/>
              <w:jc w:val="left"/>
            </w:pPr>
            <w:r>
              <w:t xml:space="preserve">3</w:t>
            </w:r>
          </w:p>
        </w:tc>
        <w:tc>
          <w:tcPr/>
          <w:p>
            <w:pPr>
              <w:pStyle w:val="Compact"/>
              <w:jc w:val="left"/>
            </w:pPr>
            <w:r>
              <w:t xml:space="preserve">Thermodynamics &amp; Energy Systems Advisory – Providing expert Physicist-level advisory on renewable energy modeling for the Nepal Kathmandu municipal solar grid project. Includes feasibility analysis, efficiency calculations, and a comprehensive 40-page technical report.</w:t>
            </w:r>
          </w:p>
        </w:tc>
        <w:tc>
          <w:tcPr/>
          <w:p>
            <w:pPr>
              <w:pStyle w:val="Compact"/>
              <w:jc w:val="left"/>
            </w:pPr>
            <w:r>
              <w:t xml:space="preserve">09 Jun 2025</w:t>
            </w:r>
          </w:p>
        </w:tc>
        <w:tc>
          <w:tcPr/>
          <w:p>
            <w:pPr>
              <w:pStyle w:val="Compact"/>
              <w:jc w:val="left"/>
            </w:pPr>
            <w:r>
              <w:t xml:space="preserve">12</w:t>
            </w:r>
          </w:p>
        </w:tc>
        <w:tc>
          <w:tcPr/>
          <w:p>
            <w:pPr>
              <w:pStyle w:val="Compact"/>
              <w:jc w:val="left"/>
            </w:pPr>
            <w:r>
              <w:t xml:space="preserve">5,200</w:t>
            </w:r>
          </w:p>
        </w:tc>
        <w:tc>
          <w:tcPr/>
          <w:p>
            <w:pPr>
              <w:pStyle w:val="Compact"/>
              <w:jc w:val="left"/>
            </w:pPr>
            <w:r>
              <w:t xml:space="preserve">62,400</w:t>
            </w:r>
          </w:p>
        </w:tc>
      </w:tr>
      <w:tr>
        <w:tc>
          <w:tcPr/>
          <w:p>
            <w:pPr>
              <w:pStyle w:val="Compact"/>
              <w:jc w:val="left"/>
            </w:pPr>
            <w:r>
              <w:t xml:space="preserve">4</w:t>
            </w:r>
          </w:p>
        </w:tc>
        <w:tc>
          <w:tcPr/>
          <w:p>
            <w:pPr>
              <w:pStyle w:val="Compact"/>
              <w:jc w:val="left"/>
            </w:pPr>
            <w:r>
              <w:t xml:space="preserve">Peer Review &amp; Manuscript Evaluation – Reviewing three research manuscripts submitted to the Journal of Applied Physics in Nepal. Detailed feedback on experimental design, mathematical rigor, and statistical validity provided to the editorial board.</w:t>
            </w:r>
          </w:p>
        </w:tc>
        <w:tc>
          <w:tcPr/>
          <w:p>
            <w:pPr>
              <w:pStyle w:val="Compact"/>
              <w:jc w:val="left"/>
            </w:pPr>
            <w:r>
              <w:t xml:space="preserve">11 Jun 2025</w:t>
            </w:r>
          </w:p>
        </w:tc>
        <w:tc>
          <w:tcPr/>
          <w:p>
            <w:pPr>
              <w:pStyle w:val="Compact"/>
              <w:jc w:val="left"/>
            </w:pPr>
            <w:r>
              <w:t xml:space="preserve">8</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Equipment Calibration &amp; Validation – On-site calibration of the new cryogenic electron microscope at the Nepal Kathmandu physics laboratory. Verification of measurement accuracy against international standards and issuance of a certified calibration report.</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6,000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285,600</w:t>
            </w:r>
          </w:p>
        </w:tc>
      </w:tr>
      <w:tr>
        <w:tc>
          <w:tcPr/>
          <w:p>
            <w:pPr>
              <w:pStyle w:val="Compact"/>
              <w:jc w:val="left"/>
            </w:pPr>
            <w:r>
              <w:t xml:space="preserve">VAT (13%)</w:t>
            </w:r>
          </w:p>
        </w:tc>
        <w:tc>
          <w:tcPr/>
          <w:p>
            <w:pPr>
              <w:pStyle w:val="Compact"/>
              <w:jc w:val="left"/>
            </w:pPr>
            <w:r>
              <w:t xml:space="preserve">NPR 37,128</w:t>
            </w:r>
          </w:p>
        </w:tc>
      </w:tr>
      <w:tr>
        <w:tc>
          <w:tcPr/>
          <w:p>
            <w:pPr>
              <w:pStyle w:val="Compact"/>
              <w:jc w:val="left"/>
            </w:pPr>
            <w:r>
              <w:t xml:space="preserve">Service Tax (1%)</w:t>
            </w:r>
          </w:p>
        </w:tc>
        <w:tc>
          <w:tcPr/>
          <w:p>
            <w:pPr>
              <w:pStyle w:val="Compact"/>
              <w:jc w:val="left"/>
            </w:pPr>
            <w:r>
              <w:t xml:space="preserve">NPR 2,856</w:t>
            </w:r>
          </w:p>
        </w:tc>
      </w:tr>
      <w:tr>
        <w:tc>
          <w:tcPr/>
          <w:p>
            <w:pPr>
              <w:pStyle w:val="Compact"/>
              <w:jc w:val="left"/>
            </w:pPr>
            <w:r>
              <w:t xml:space="preserve">Early Payment Discount (2%)</w:t>
            </w:r>
          </w:p>
        </w:tc>
        <w:tc>
          <w:tcPr/>
          <w:p>
            <w:pPr>
              <w:pStyle w:val="Compact"/>
              <w:jc w:val="left"/>
            </w:pPr>
            <w:r>
              <w:t xml:space="preserve">-NPR 5,712</w:t>
            </w:r>
          </w:p>
        </w:tc>
      </w:tr>
      <w:tr>
        <w:tc>
          <w:tcPr/>
          <w:p>
            <w:pPr>
              <w:pStyle w:val="Compact"/>
              <w:jc w:val="left"/>
            </w:pPr>
            <w:r>
              <w:t xml:space="preserve">Grand Total Due</w:t>
            </w:r>
          </w:p>
        </w:tc>
        <w:tc>
          <w:tcPr/>
          <w:p>
            <w:pPr>
              <w:pStyle w:val="Compact"/>
              <w:jc w:val="left"/>
            </w:pPr>
            <w:r>
              <w:t xml:space="preserve">NPR 319,872</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Nepal Bank Limited, Baneshwor Branch, Kathmandu</w:t>
      </w:r>
    </w:p>
    <w:p>
      <w:pPr>
        <w:pStyle w:val="BodyText"/>
      </w:pPr>
      <w:r>
        <w:rPr>
          <w:bCs/>
          <w:b/>
        </w:rPr>
        <w:t xml:space="preserve">Account Name:</w:t>
      </w:r>
      <w:r>
        <w:t xml:space="preserve"> </w:t>
      </w:r>
      <w:r>
        <w:t xml:space="preserve">Dr. Anil Shrestha – Physics Consulting Services</w:t>
      </w:r>
    </w:p>
    <w:p>
      <w:pPr>
        <w:pStyle w:val="BodyText"/>
      </w:pPr>
      <w:r>
        <w:rPr>
          <w:bCs/>
          <w:b/>
        </w:rPr>
        <w:t xml:space="preserve">Account Number:</w:t>
      </w:r>
      <w:r>
        <w:t xml:space="preserve"> </w:t>
      </w:r>
      <w:r>
        <w:t xml:space="preserve">001-456789-01</w:t>
      </w:r>
    </w:p>
    <w:p>
      <w:pPr>
        <w:pStyle w:val="BodyText"/>
      </w:pPr>
      <w:r>
        <w:rPr>
          <w:bCs/>
          <w:b/>
        </w:rPr>
        <w:t xml:space="preserve">SWIFT Code:</w:t>
      </w:r>
      <w:r>
        <w:t xml:space="preserve"> </w:t>
      </w:r>
      <w:r>
        <w:t xml:space="preserve">NEBLNPKA</w:t>
      </w:r>
    </w:p>
    <w:p>
      <w:pPr>
        <w:pStyle w:val="BodyText"/>
      </w:pPr>
      <w:r>
        <w:t xml:space="preserve">Please reference Invoice No. INV-NK-2025-0472 in all payment communications. Payments may also be made via mobile banking (eSewa, Khalti) to the registered business account. This Invoice is valid for 30 days from the issue date. Late payments will incur a 1.5% monthly interest charge as per Nepal Kathmandu commercial regulations.</w:t>
      </w:r>
    </w:p>
    <w:bookmarkEnd w:id="24"/>
    <w:bookmarkStart w:id="25" w:name="important-notes-terms"/>
    <w:p>
      <w:pPr>
        <w:pStyle w:val="Heading4"/>
      </w:pPr>
      <w:r>
        <w:t xml:space="preserve">Important Notes &amp; Terms</w:t>
      </w:r>
    </w:p>
    <w:p>
      <w:pPr>
        <w:pStyle w:val="FirstParagraph"/>
      </w:pPr>
      <w:r>
        <w:t xml:space="preserve">1. This Invoice is issued in accordance with the Income Tax Act of Nepal and the Value Added Tax (VAT) regulations enforced by the Inland Revenue Department, Nepal Kathmandu.</w:t>
      </w:r>
    </w:p>
    <w:p>
      <w:pPr>
        <w:pStyle w:val="BodyText"/>
      </w:pPr>
      <w:r>
        <w:t xml:space="preserve">2. All services rendered by the Physicist listed above were performed in full compliance with the ethical guidelines of the Nepal Physical Society and international standards for scientific research integrity.</w:t>
      </w:r>
    </w:p>
    <w:p>
      <w:pPr>
        <w:pStyle w:val="BodyText"/>
      </w:pPr>
      <w:r>
        <w:t xml:space="preserve">3. The client acknowledges that all intellectual property, research findings, and technical reports generated under this engagement remain the joint property of both parties unless otherwise specified in the original service agreement dated 20 May 2025.</w:t>
      </w:r>
    </w:p>
    <w:p>
      <w:pPr>
        <w:pStyle w:val="BodyText"/>
      </w:pPr>
      <w:r>
        <w:t xml:space="preserve">4. Any disputes arising from this Invoice shall be resolved through arbitration in Nepal Kathmandu in accordance with the Arbitration Act of Nepal, 2055 (1998).</w:t>
      </w:r>
    </w:p>
    <w:p>
      <w:pPr>
        <w:pStyle w:val="BodyText"/>
      </w:pPr>
      <w:r>
        <w:t xml:space="preserve">5. This document constitutes a legally binding Invoice for the services described herein. A duplicate copy may be requested by contacting the issuing Physicist directly.</w:t>
      </w:r>
    </w:p>
    <w:bookmarkEnd w:id="25"/>
    <w:p>
      <w:pPr>
        <w:pStyle w:val="BodyText"/>
      </w:pPr>
      <w:r>
        <w:rPr>
          <w:bCs/>
          <w:b/>
        </w:rPr>
        <w:t xml:space="preserve">Dr. Anil Shrestha, Ph.D.</w:t>
      </w:r>
      <w:r>
        <w:br/>
      </w:r>
      <w:r>
        <w:t xml:space="preserve">Senior Physicist – Issuing Authority</w:t>
      </w:r>
      <w:r>
        <w:br/>
      </w:r>
      <w:r>
        <w:t xml:space="preserve">Date: 15 June 2025</w:t>
      </w:r>
    </w:p>
    <w:p>
      <w:pPr>
        <w:pStyle w:val="BodyText"/>
      </w:pPr>
      <w:r>
        <w:rPr>
          <w:bCs/>
          <w:b/>
        </w:rPr>
        <w:t xml:space="preserve">Received &amp; Accepted By</w:t>
      </w:r>
      <w:r>
        <w:br/>
      </w:r>
      <w:r>
        <w:t xml:space="preserve">Prof. Sunita Gurung, HOD</w:t>
      </w:r>
      <w:r>
        <w:br/>
      </w:r>
      <w:r>
        <w:t xml:space="preserve">Date: _______________</w:t>
      </w:r>
    </w:p>
    <w:p>
      <w:pPr>
        <w:pStyle w:val="BodyText"/>
      </w:pPr>
      <w:r>
        <w:t xml:space="preserve">This Invoice was prepared and issued by Dr. Anil Shrestha, a licensed Physicist operating in Nepal Kathmandu. All rates are quoted in Nepalese Rupees (NPR) and are inclusive of applicable professional fees. For queries regarding this Invoice, please contact the issuing office at +977-1-5544332 or a.shrestha@physicsconsult.np. Thank you for your business and continued partnership in advancing physics research in Nepal Kathmandu.</w:t>
      </w:r>
    </w:p>
    <w:p>
      <w:pPr>
        <w:pStyle w:val="BodyText"/>
      </w:pPr>
      <w:r>
        <w:t xml:space="preserve">© 2025 Shrestha Physics Consulting Services, Nepal Kathmandu. All Rights Reserved. | Invoice INV-NK-2025-0472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Nepal Kathmandu</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