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Invoice No.: NL-AMS-2025-04782</w:t>
      </w:r>
    </w:p>
    <w:p>
      <w:pPr>
        <w:pStyle w:val="BodyText"/>
      </w:pPr>
      <w:r>
        <w:t xml:space="preserve">Date of Issue: 15 June 2025</w:t>
      </w:r>
    </w:p>
    <w:p>
      <w:pPr>
        <w:pStyle w:val="BodyText"/>
      </w:pPr>
      <w:r>
        <w:t xml:space="preserve">Due Date: 15 July 2025</w:t>
      </w:r>
    </w:p>
    <w:p>
      <w:pPr>
        <w:pStyle w:val="BodyText"/>
      </w:pPr>
      <w:r>
        <w:t xml:space="preserve">PENDING PAYMENT</w:t>
      </w:r>
    </w:p>
    <w:bookmarkStart w:id="20" w:name="physicist-service-provider"/>
    <w:p>
      <w:pPr>
        <w:pStyle w:val="Heading3"/>
      </w:pPr>
      <w:r>
        <w:t xml:space="preserve">Physicist / Service Provider</w:t>
      </w:r>
    </w:p>
    <w:p>
      <w:pPr>
        <w:pStyle w:val="FirstParagraph"/>
      </w:pPr>
      <w:r>
        <w:rPr>
          <w:bCs/>
          <w:b/>
        </w:rPr>
        <w:t xml:space="preserve">Dr. Hendrik van der Berg, PhD</w:t>
      </w:r>
    </w:p>
    <w:p>
      <w:pPr>
        <w:pStyle w:val="BodyText"/>
      </w:pPr>
      <w:r>
        <w:t xml:space="preserve">Independent Physicist &amp; Research Consultant</w:t>
      </w:r>
    </w:p>
    <w:p>
      <w:pPr>
        <w:pStyle w:val="BodyText"/>
      </w:pPr>
      <w:r>
        <w:t xml:space="preserve">Keizersgracht 245, 1016 CW</w:t>
      </w:r>
    </w:p>
    <w:p>
      <w:pPr>
        <w:pStyle w:val="BodyText"/>
      </w:pPr>
      <w:r>
        <w:t xml:space="preserve">Netherlands Amsterdam, The Netherlands</w:t>
      </w:r>
    </w:p>
    <w:p>
      <w:pPr>
        <w:pStyle w:val="BodyText"/>
      </w:pPr>
      <w:r>
        <w:t xml:space="preserve">KvK: 87654321</w:t>
      </w:r>
    </w:p>
    <w:p>
      <w:pPr>
        <w:pStyle w:val="BodyText"/>
      </w:pPr>
      <w:r>
        <w:t xml:space="preserve">VAT No.: NL867543212B01</w:t>
      </w:r>
    </w:p>
    <w:p>
      <w:pPr>
        <w:pStyle w:val="BodyText"/>
      </w:pPr>
      <w:r>
        <w:t xml:space="preserve">Email: h.vanderberg@physicist-amsterdam.nl</w:t>
      </w:r>
    </w:p>
    <w:p>
      <w:pPr>
        <w:pStyle w:val="BodyText"/>
      </w:pPr>
      <w:r>
        <w:t xml:space="preserve">Phone: +31 20 555 0142</w:t>
      </w:r>
    </w:p>
    <w:bookmarkEnd w:id="20"/>
    <w:bookmarkStart w:id="21" w:name="billed-to-client"/>
    <w:p>
      <w:pPr>
        <w:pStyle w:val="Heading2"/>
      </w:pPr>
      <w:r>
        <w:t xml:space="preserve">Billed To (Client)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Amsterdam Quantum Technologies B.V.</w:t>
            </w:r>
          </w:p>
        </w:tc>
      </w:tr>
      <w:tr>
        <w:tc>
          <w:tcPr/>
          <w:p>
            <w:pPr>
              <w:pStyle w:val="Compact"/>
              <w:jc w:val="left"/>
            </w:pPr>
            <w:r>
              <w:rPr>
                <w:bCs/>
                <w:b/>
              </w:rPr>
              <w:t xml:space="preserve">Address:</w:t>
            </w:r>
          </w:p>
        </w:tc>
        <w:tc>
          <w:tcPr/>
          <w:p>
            <w:pPr>
              <w:pStyle w:val="Compact"/>
              <w:jc w:val="left"/>
            </w:pPr>
            <w:r>
              <w:t xml:space="preserve">Herengracht 420, 1017 CA, Netherlands Amsterdam</w:t>
            </w:r>
          </w:p>
        </w:tc>
      </w:tr>
      <w:tr>
        <w:tc>
          <w:tcPr/>
          <w:p>
            <w:pPr>
              <w:pStyle w:val="Compact"/>
              <w:jc w:val="left"/>
            </w:pPr>
            <w:r>
              <w:rPr>
                <w:bCs/>
                <w:b/>
              </w:rPr>
              <w:t xml:space="preserve">Contact:</w:t>
            </w:r>
          </w:p>
        </w:tc>
        <w:tc>
          <w:tcPr/>
          <w:p>
            <w:pPr>
              <w:pStyle w:val="Compact"/>
              <w:jc w:val="left"/>
            </w:pPr>
            <w:r>
              <w:t xml:space="preserve">Mr. Jeroen de Vries, Chief Technology Officer</w:t>
            </w:r>
          </w:p>
        </w:tc>
      </w:tr>
      <w:tr>
        <w:tc>
          <w:tcPr/>
          <w:p>
            <w:pPr>
              <w:pStyle w:val="Compact"/>
              <w:jc w:val="left"/>
            </w:pPr>
            <w:r>
              <w:rPr>
                <w:bCs/>
                <w:b/>
              </w:rPr>
              <w:t xml:space="preserve">VAT No.:</w:t>
            </w:r>
          </w:p>
        </w:tc>
        <w:tc>
          <w:tcPr/>
          <w:p>
            <w:pPr>
              <w:pStyle w:val="Compact"/>
              <w:jc w:val="left"/>
            </w:pPr>
            <w:r>
              <w:t xml:space="preserve">NL854321987B01</w:t>
            </w:r>
          </w:p>
        </w:tc>
      </w:tr>
      <w:tr>
        <w:tc>
          <w:tcPr/>
          <w:p>
            <w:pPr>
              <w:pStyle w:val="Compact"/>
              <w:jc w:val="left"/>
            </w:pPr>
            <w:r>
              <w:rPr>
                <w:bCs/>
                <w:b/>
              </w:rPr>
              <w:t xml:space="preserve">Reference:</w:t>
            </w:r>
          </w:p>
        </w:tc>
        <w:tc>
          <w:tcPr/>
          <w:p>
            <w:pPr>
              <w:pStyle w:val="Compact"/>
              <w:jc w:val="left"/>
            </w:pPr>
            <w:r>
              <w:t xml:space="preserve">Project QAT-2025-Phase3</w:t>
            </w:r>
          </w:p>
        </w:tc>
      </w:tr>
    </w:tbl>
    <w:bookmarkEnd w:id="21"/>
    <w:bookmarkStart w:id="22" w:name="Xc4d6f47872310ea3a1f3985e8a453c7d525934d"/>
    <w:p>
      <w:pPr>
        <w:pStyle w:val="Heading2"/>
      </w:pPr>
      <w:r>
        <w:t xml:space="preserve">Invoice Line Items – Physicist Professional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rPr>
                <w:bCs/>
                <w:b/>
              </w:rPr>
              <w:t xml:space="preserve">Quantum Mechanics Consulting – Phase 3 Analysis</w:t>
            </w:r>
            <w:r>
              <w:br/>
            </w:r>
            <w:r>
              <w:t xml:space="preserve">The Physicist provided advanced quantum mechanics analysis for the development of next-generation quantum computing architectures. This Invoice covers 48 hours of dedicated research consultation conducted at the client's laboratory in Netherlands Amsterdam, including theoretical modeling of qubit coherence times and error correction protocols.</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21%</w:t>
            </w:r>
          </w:p>
        </w:tc>
      </w:tr>
      <w:tr>
        <w:tc>
          <w:tcPr/>
          <w:p>
            <w:pPr>
              <w:pStyle w:val="Compact"/>
              <w:jc w:val="left"/>
            </w:pPr>
            <w:r>
              <w:t xml:space="preserve">2</w:t>
            </w:r>
          </w:p>
        </w:tc>
        <w:tc>
          <w:tcPr/>
          <w:p>
            <w:pPr>
              <w:pStyle w:val="Compact"/>
              <w:jc w:val="left"/>
            </w:pPr>
            <w:r>
              <w:rPr>
                <w:bCs/>
                <w:b/>
              </w:rPr>
              <w:t xml:space="preserve">Thermodynamics &amp; Energy Systems Review</w:t>
            </w:r>
            <w:r>
              <w:br/>
            </w:r>
            <w:r>
              <w:t xml:space="preserve">The Physicist conducted a comprehensive thermodynamic review of the cooling systems used in the quantum processing units. This Invoice item includes 24 hours of on-site assessment in Netherlands Amsterdam, preparation of a 45-page technical report, and a 3-hour presentation to the engineering team regarding entropy management and cryogenic optimization strategies.</w:t>
            </w:r>
          </w:p>
        </w:tc>
        <w:tc>
          <w:tcPr/>
          <w:p>
            <w:pPr>
              <w:pStyle w:val="Compact"/>
              <w:jc w:val="left"/>
            </w:pPr>
            <w:r>
              <w:t xml:space="preserve">24 hrs</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21%</w:t>
            </w:r>
          </w:p>
        </w:tc>
      </w:tr>
      <w:tr>
        <w:tc>
          <w:tcPr/>
          <w:p>
            <w:pPr>
              <w:pStyle w:val="Compact"/>
              <w:jc w:val="left"/>
            </w:pPr>
            <w:r>
              <w:t xml:space="preserve">3</w:t>
            </w:r>
          </w:p>
        </w:tc>
        <w:tc>
          <w:tcPr/>
          <w:p>
            <w:pPr>
              <w:pStyle w:val="Compact"/>
              <w:jc w:val="left"/>
            </w:pPr>
            <w:r>
              <w:rPr>
                <w:bCs/>
                <w:b/>
              </w:rPr>
              <w:t xml:space="preserve">Electromagnetic Field Simulation &amp; Validation</w:t>
            </w:r>
            <w:r>
              <w:br/>
            </w:r>
            <w:r>
              <w:t xml:space="preserve">The Physicist performed electromagnetic field simulations to validate the shielding effectiveness of the laboratory infrastructure in Netherlands Amsterdam. This Invoice covers 16 hours of computational modeling using finite element analysis, cross-referencing results against experimental measurements, and delivering a certification-ready validation document.</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c>
          <w:tcPr/>
          <w:p>
            <w:pPr>
              <w:pStyle w:val="Compact"/>
              <w:jc w:val="left"/>
            </w:pPr>
            <w:r>
              <w:t xml:space="preserve">21%</w:t>
            </w:r>
          </w:p>
        </w:tc>
      </w:tr>
      <w:tr>
        <w:tc>
          <w:tcPr/>
          <w:p>
            <w:pPr>
              <w:pStyle w:val="Compact"/>
              <w:jc w:val="left"/>
            </w:pPr>
            <w:r>
              <w:t xml:space="preserve">4</w:t>
            </w:r>
          </w:p>
        </w:tc>
        <w:tc>
          <w:tcPr/>
          <w:p>
            <w:pPr>
              <w:pStyle w:val="Compact"/>
              <w:jc w:val="left"/>
            </w:pPr>
            <w:r>
              <w:rPr>
                <w:bCs/>
                <w:b/>
              </w:rPr>
              <w:t xml:space="preserve">Academic Paper Review &amp; Peer Consultation</w:t>
            </w:r>
            <w:r>
              <w:br/>
            </w:r>
            <w:r>
              <w:t xml:space="preserve">The Physicist reviewed three draft manuscripts prepared by the client's research team for submission to peer-reviewed journals. This Invoice item includes detailed marginal annotations, statistical methodology verification, and a 2-hour video consultation to discuss revisions. All work was performed remotely with final deliverables submitted electronically.</w:t>
            </w:r>
          </w:p>
        </w:tc>
        <w:tc>
          <w:tcPr/>
          <w:p>
            <w:pPr>
              <w:pStyle w:val="Compact"/>
              <w:jc w:val="left"/>
            </w:pPr>
            <w:r>
              <w:t xml:space="preserve">12 hrs</w:t>
            </w:r>
          </w:p>
        </w:tc>
        <w:tc>
          <w:tcPr/>
          <w:p>
            <w:pPr>
              <w:pStyle w:val="Compact"/>
              <w:jc w:val="left"/>
            </w:pPr>
            <w:r>
              <w:t xml:space="preserve">€165.00</w:t>
            </w:r>
          </w:p>
        </w:tc>
        <w:tc>
          <w:tcPr/>
          <w:p>
            <w:pPr>
              <w:pStyle w:val="Compact"/>
              <w:jc w:val="left"/>
            </w:pPr>
            <w:r>
              <w:t xml:space="preserve">€1,980.00</w:t>
            </w:r>
          </w:p>
        </w:tc>
        <w:tc>
          <w:tcPr/>
          <w:p>
            <w:pPr>
              <w:pStyle w:val="Compact"/>
              <w:jc w:val="left"/>
            </w:pPr>
            <w:r>
              <w:t xml:space="preserve">21%</w:t>
            </w:r>
          </w:p>
        </w:tc>
      </w:tr>
      <w:tr>
        <w:tc>
          <w:tcPr/>
          <w:p>
            <w:pPr>
              <w:pStyle w:val="Compact"/>
              <w:jc w:val="left"/>
            </w:pPr>
            <w:r>
              <w:t xml:space="preserve">5</w:t>
            </w:r>
          </w:p>
        </w:tc>
        <w:tc>
          <w:tcPr/>
          <w:p>
            <w:pPr>
              <w:pStyle w:val="Compact"/>
              <w:jc w:val="left"/>
            </w:pPr>
            <w:r>
              <w:rPr>
                <w:bCs/>
                <w:b/>
              </w:rPr>
              <w:t xml:space="preserve">Travel &amp; Accommodation – Netherlands Amsterdam</w:t>
            </w:r>
            <w:r>
              <w:br/>
            </w:r>
            <w:r>
              <w:t xml:space="preserve">The Physicist incurred travel expenses for on-site visits to the client's facility in Netherlands Amsterdam. This Invoice item covers two round-trip train journeys (Amsterdam Centraal to client site), local transportation, and one night of accommodation at a business hotel in the Netherlands Amsterdam area during the intensive Phase 3 assessment period.</w:t>
            </w:r>
          </w:p>
        </w:tc>
        <w:tc>
          <w:tcPr/>
          <w:p>
            <w:pPr>
              <w:pStyle w:val="Compact"/>
              <w:jc w:val="left"/>
            </w:pPr>
            <w:r>
              <w:t xml:space="preserve">1 item</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21%</w:t>
            </w:r>
          </w:p>
        </w:tc>
      </w:tr>
    </w:tbl>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€18,680.00</w:t>
            </w:r>
          </w:p>
        </w:tc>
      </w:tr>
      <w:tr>
        <w:tc>
          <w:tcPr/>
          <w:p>
            <w:pPr>
              <w:pStyle w:val="Compact"/>
              <w:jc w:val="left"/>
            </w:pPr>
            <w:r>
              <w:t xml:space="preserve">VAT (21% – Netherlands Standard Rate)</w:t>
            </w:r>
          </w:p>
        </w:tc>
        <w:tc>
          <w:tcPr/>
          <w:p>
            <w:pPr>
              <w:pStyle w:val="Compact"/>
              <w:jc w:val="right"/>
            </w:pPr>
            <w:r>
              <w:t xml:space="preserve">€3,922.80</w:t>
            </w:r>
          </w:p>
        </w:tc>
      </w:tr>
      <w:tr>
        <w:tc>
          <w:tcPr/>
          <w:p>
            <w:pPr>
              <w:pStyle w:val="Compact"/>
              <w:jc w:val="left"/>
            </w:pPr>
            <w:r>
              <w:t xml:space="preserve">Grand Total (incl. VAT)</w:t>
            </w:r>
          </w:p>
        </w:tc>
        <w:tc>
          <w:tcPr/>
          <w:p>
            <w:pPr>
              <w:pStyle w:val="Compact"/>
              <w:jc w:val="right"/>
            </w:pPr>
            <w:r>
              <w:t xml:space="preserve">€22,602.80</w:t>
            </w:r>
          </w:p>
        </w:tc>
      </w:tr>
    </w:tbl>
    <w:bookmarkStart w:id="23" w:name="payment-terms-instructions"/>
    <w:p>
      <w:pPr>
        <w:pStyle w:val="Heading3"/>
      </w:pPr>
      <w:r>
        <w:t xml:space="preserve">Payment Terms &amp; Instructions</w:t>
      </w:r>
    </w:p>
    <w:p>
      <w:pPr>
        <w:pStyle w:val="FirstParagraph"/>
      </w:pPr>
      <w:r>
        <w:t xml:space="preserve">This Invoice is payable within 30 calendar days from the date of issue, in accordance with the service agreement signed between the Physicist and Amsterdam Quantum Technologies B.V. Payment shall be made via bank transfer to the following account:</w:t>
      </w:r>
    </w:p>
    <w:p>
      <w:pPr>
        <w:pStyle w:val="BodyText"/>
      </w:pPr>
      <w:r>
        <w:rPr>
          <w:bCs/>
          <w:b/>
        </w:rPr>
        <w:t xml:space="preserve">Bank:</w:t>
      </w:r>
      <w:r>
        <w:t xml:space="preserve"> </w:t>
      </w:r>
      <w:r>
        <w:t xml:space="preserve">ING Bank N.V., Netherlands Amsterdam</w:t>
      </w:r>
      <w:r>
        <w:br/>
      </w:r>
      <w:r>
        <w:rPr>
          <w:bCs/>
          <w:b/>
        </w:rPr>
        <w:t xml:space="preserve">IBAN:</w:t>
      </w:r>
      <w:r>
        <w:t xml:space="preserve"> </w:t>
      </w:r>
      <w:r>
        <w:t xml:space="preserve">NL91 INGB 0001 2345 67</w:t>
      </w:r>
      <w:r>
        <w:br/>
      </w:r>
      <w:r>
        <w:rPr>
          <w:bCs/>
          <w:b/>
        </w:rPr>
        <w:t xml:space="preserve">BIC/SWIFT:</w:t>
      </w:r>
      <w:r>
        <w:t xml:space="preserve"> </w:t>
      </w:r>
      <w:r>
        <w:t xml:space="preserve">INGBNL2A</w:t>
      </w:r>
      <w:r>
        <w:br/>
      </w:r>
      <w:r>
        <w:rPr>
          <w:bCs/>
          <w:b/>
        </w:rPr>
        <w:t xml:space="preserve">Reference:</w:t>
      </w:r>
      <w:r>
        <w:t xml:space="preserve"> </w:t>
      </w:r>
      <w:r>
        <w:t xml:space="preserve">NL-AMS-2025-04782</w:t>
      </w:r>
    </w:p>
    <w:p>
      <w:pPr>
        <w:pStyle w:val="BodyText"/>
      </w:pPr>
      <w:r>
        <w:t xml:space="preserve">Please ensure that the Invoice number is included as a reference on all payments. Late payments are subject to a statutory interest rate of 8% per annum as governed by Dutch civil law (Burgerlijk Wetboek, Book 6). The Physicist reserves the right to suspend ongoing services if this Invoice remains unpaid beyond the due date of 15 July 2025.</w:t>
      </w:r>
    </w:p>
    <w:bookmarkEnd w:id="23"/>
    <w:bookmarkStart w:id="24" w:name="additional-notes-physicist-certification"/>
    <w:p>
      <w:pPr>
        <w:pStyle w:val="Heading3"/>
      </w:pPr>
      <w:r>
        <w:t xml:space="preserve">Additional Notes &amp; Physicist Certification</w:t>
      </w:r>
    </w:p>
    <w:p>
      <w:pPr>
        <w:pStyle w:val="FirstParagraph"/>
      </w:pPr>
      <w:r>
        <w:t xml:space="preserve">I, Dr. Hendrik van der Berg, hereby certify as the responsible Physicist that all services described in this Invoice were performed to the highest professional and scientific standards. The work was conducted in full compliance with the ethical guidelines of the Royal Netherlands Academy of Arts and Sciences (KNAW) and applicable regulations of the Netherlands Amsterdam municipal authority for professional services.</w:t>
      </w:r>
    </w:p>
    <w:p>
      <w:pPr>
        <w:pStyle w:val="BodyText"/>
      </w:pPr>
      <w:r>
        <w:t xml:space="preserve">This Invoice constitutes the final and complete billing for all Physicist services rendered under Project QAT-2025-Phase3 during the period of 1 March 2025 through 30 May 2025. No additional charges will be levied for the scope of work outlined herein. Should the client require further consultation from the Physicist beyond the agreed scope, a separate Invoice will be issued with prior written approval from both parties.</w:t>
      </w:r>
    </w:p>
    <w:p>
      <w:pPr>
        <w:pStyle w:val="BodyText"/>
      </w:pPr>
      <w:r>
        <w:t xml:space="preserve">All intellectual property generated during the course of this engagement remains the property of the client, as stipulated in Section 7 of the master service agreement. The Physicist retains the right to reference the project in academic publications, subject to a 90-day embargo period and prior notification to the client.</w:t>
      </w:r>
    </w:p>
    <w:bookmarkEnd w:id="24"/>
    <w:p>
      <w:pPr>
        <w:pStyle w:val="BodyText"/>
      </w:pPr>
      <w:r>
        <w:rPr>
          <w:bCs/>
          <w:b/>
        </w:rPr>
        <w:t xml:space="preserve">Invoice</w:t>
      </w:r>
      <w:r>
        <w:t xml:space="preserve"> </w:t>
      </w:r>
      <w:r>
        <w:t xml:space="preserve">NL-AMS-2025-04782 | Issued by Dr. Hendrik van der Berg, Physicist | Netherlands Amsterdam, The Netherlands</w:t>
      </w:r>
    </w:p>
    <w:p>
      <w:pPr>
        <w:pStyle w:val="BodyText"/>
      </w:pPr>
      <w:r>
        <w:t xml:space="preserve">This document is a valid Invoice under Dutch tax law (Wet op de omzetbelasting 1968). A digital copy of this Invoice has been stored in the provider's electronic record system for a minimum retention period of 7 years as required by the Dutch Tax Administration (Belastingdienst).</w:t>
      </w:r>
    </w:p>
    <w:p>
      <w:pPr>
        <w:pStyle w:val="BodyText"/>
      </w:pPr>
      <w:r>
        <w:t xml:space="preserve">For queries regarding this Invoice, please contact the Physicist directly at h.vanderberg@physicist-amsterdam.nl or by telephone at +31 20 555 0142. Response is guaranteed within two business days.</w:t>
      </w:r>
    </w:p>
    <w:p>
      <w:pPr>
        <w:pStyle w:val="BodyText"/>
      </w:pPr>
      <w:r>
        <w:t xml:space="preserve">© 2025 Dr. H. van der Berg – Physicist &amp; Research Consultant, Netherlands Amsterdam.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Netherlands Amsterdam</dc:title>
  <dc:creator/>
  <dc:language>en</dc:language>
  <cp:keywords/>
  <dcterms:created xsi:type="dcterms:W3CDTF">2026-10-10T02:27:56Z</dcterms:created>
  <dcterms:modified xsi:type="dcterms:W3CDTF">2026-10-10T02:27:56Z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