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Invoice No.: PH-MNL-PHY-2025-0047</w:t>
      </w:r>
    </w:p>
    <w:p>
      <w:pPr>
        <w:pStyle w:val="BodyText"/>
      </w:pPr>
      <w:r>
        <w:t xml:space="preserve">Date Issued: June 15, 2025</w:t>
      </w:r>
    </w:p>
    <w:p>
      <w:pPr>
        <w:pStyle w:val="BodyText"/>
      </w:pPr>
      <w:r>
        <w:t xml:space="preserve">Due Date: July 15, 2025</w:t>
      </w:r>
    </w:p>
    <w:p>
      <w:pPr>
        <w:pStyle w:val="BodyText"/>
      </w:pPr>
      <w:r>
        <w:t xml:space="preserve">PENDING PAYMENT</w:t>
      </w:r>
    </w:p>
    <w:p>
      <w:pPr>
        <w:pStyle w:val="BodyText"/>
      </w:pPr>
      <w:r>
        <w:rPr>
          <w:bCs/>
          <w:b/>
        </w:rPr>
        <w:t xml:space="preserve">Dr. Alejandro R. Santos, Ph.D.</w:t>
      </w:r>
      <w:r>
        <w:br/>
      </w:r>
      <w:r>
        <w:t xml:space="preserve">Independent Physicist &amp; Research Consultant</w:t>
      </w:r>
      <w:r>
        <w:br/>
      </w:r>
      <w:r>
        <w:t xml:space="preserve">Unit 1204, Quantum Tower, 8888 Makati Avenue</w:t>
      </w:r>
      <w:r>
        <w:br/>
      </w:r>
      <w:r>
        <w:t xml:space="preserve">Makati City, Philippines Manila 1226</w:t>
      </w:r>
      <w:r>
        <w:br/>
      </w:r>
      <w:r>
        <w:t xml:space="preserve">Tel: +63 (2) 8887-4521</w:t>
      </w:r>
      <w:r>
        <w:br/>
      </w:r>
      <w:r>
        <w:t xml:space="preserve">Email: a.santos@physicistmanila.ph</w:t>
      </w:r>
      <w:r>
        <w:br/>
      </w:r>
      <w:r>
        <w:t xml:space="preserve">TIN: 201-456-789-000</w:t>
      </w:r>
      <w:r>
        <w:br/>
      </w:r>
      <w:r>
        <w:t xml:space="preserve">BIR-Registered Practitioner</w:t>
      </w:r>
    </w:p>
    <w:bookmarkStart w:id="20" w:name="bill-to-client"/>
    <w:p>
      <w:pPr>
        <w:pStyle w:val="Heading3"/>
      </w:pPr>
      <w:r>
        <w:t xml:space="preserve">Bill To (Client)</w:t>
      </w:r>
    </w:p>
    <w:p>
      <w:pPr>
        <w:pStyle w:val="FirstParagraph"/>
      </w:pPr>
      <w:r>
        <w:rPr>
          <w:bCs/>
          <w:b/>
        </w:rPr>
        <w:t xml:space="preserve">Philippine Institute of Advanced Sciences</w:t>
      </w:r>
    </w:p>
    <w:p>
      <w:pPr>
        <w:pStyle w:val="BodyText"/>
      </w:pPr>
      <w:r>
        <w:t xml:space="preserve">Attn: Dr. Maria C. Villanueva, Director</w:t>
      </w:r>
    </w:p>
    <w:p>
      <w:pPr>
        <w:pStyle w:val="BodyText"/>
      </w:pPr>
      <w:r>
        <w:t xml:space="preserve">1200 EDSA, Bonifacio Global City</w:t>
      </w:r>
    </w:p>
    <w:p>
      <w:pPr>
        <w:pStyle w:val="BodyText"/>
      </w:pPr>
      <w:r>
        <w:t xml:space="preserve">Taguig, Philippines Manila 1634</w:t>
      </w:r>
    </w:p>
    <w:p>
      <w:pPr>
        <w:pStyle w:val="BodyText"/>
      </w:pPr>
      <w:r>
        <w:t xml:space="preserve">TIN: 000-123-456-000</w:t>
      </w:r>
    </w:p>
    <w:p>
      <w:pPr>
        <w:pStyle w:val="BodyText"/>
      </w:pPr>
      <w:r>
        <w:t xml:space="preserve">Email: procurement@pias.gov.ph</w:t>
      </w:r>
    </w:p>
    <w:bookmarkEnd w:id="20"/>
    <w:bookmarkStart w:id="21" w:name="project-reference"/>
    <w:p>
      <w:pPr>
        <w:pStyle w:val="Heading3"/>
      </w:pPr>
      <w:r>
        <w:t xml:space="preserve">Project Reference</w:t>
      </w:r>
    </w:p>
    <w:p>
      <w:pPr>
        <w:pStyle w:val="FirstParagraph"/>
      </w:pPr>
      <w:r>
        <w:rPr>
          <w:bCs/>
          <w:b/>
        </w:rPr>
        <w:t xml:space="preserve">Project:</w:t>
      </w:r>
      <w:r>
        <w:t xml:space="preserve"> </w:t>
      </w:r>
      <w:r>
        <w:t xml:space="preserve">Advanced Quantum Optics Research</w:t>
      </w:r>
    </w:p>
    <w:p>
      <w:pPr>
        <w:pStyle w:val="BodyText"/>
      </w:pPr>
      <w:r>
        <w:rPr>
          <w:bCs/>
          <w:b/>
        </w:rPr>
        <w:t xml:space="preserve">Contract No.:</w:t>
      </w:r>
      <w:r>
        <w:t xml:space="preserve"> </w:t>
      </w:r>
      <w:r>
        <w:t xml:space="preserve">PIAS-2025-QOR-012</w:t>
      </w:r>
    </w:p>
    <w:p>
      <w:pPr>
        <w:pStyle w:val="BodyText"/>
      </w:pPr>
      <w:r>
        <w:rPr>
          <w:bCs/>
          <w:b/>
        </w:rPr>
        <w:t xml:space="preserve">Location:</w:t>
      </w:r>
      <w:r>
        <w:t xml:space="preserve"> </w:t>
      </w:r>
      <w:r>
        <w:t xml:space="preserve">Philippines Manila</w:t>
      </w:r>
    </w:p>
    <w:p>
      <w:pPr>
        <w:pStyle w:val="BodyText"/>
      </w:pPr>
      <w:r>
        <w:rPr>
          <w:bCs/>
          <w:b/>
        </w:rPr>
        <w:t xml:space="preserve">Period:</w:t>
      </w:r>
      <w:r>
        <w:t xml:space="preserve"> </w:t>
      </w:r>
      <w:r>
        <w:t xml:space="preserve">Jan 2025 – Jun 2025</w:t>
      </w:r>
    </w:p>
    <w:p>
      <w:pPr>
        <w:pStyle w:val="BodyText"/>
      </w:pPr>
      <w:r>
        <w:rPr>
          <w:bCs/>
          <w:b/>
        </w:rPr>
        <w:t xml:space="preserve">Supervisor:</w:t>
      </w:r>
      <w:r>
        <w:t xml:space="preserve"> </w:t>
      </w:r>
      <w:r>
        <w:t xml:space="preserve">Dr. J. Tan, Head of Physics Dept.</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 Rendered</w:t>
            </w:r>
          </w:p>
        </w:tc>
        <w:tc>
          <w:tcPr/>
          <w:p>
            <w:pPr>
              <w:pStyle w:val="Compact"/>
              <w:jc w:val="left"/>
            </w:pPr>
            <w:r>
              <w:t xml:space="preserve">Date</w:t>
            </w:r>
          </w:p>
        </w:tc>
        <w:tc>
          <w:tcPr/>
          <w:p>
            <w:pPr>
              <w:pStyle w:val="Compact"/>
              <w:jc w:val="left"/>
            </w:pPr>
            <w:r>
              <w:t xml:space="preserve">Rate (PHP)</w:t>
            </w:r>
          </w:p>
        </w:tc>
        <w:tc>
          <w:tcPr/>
          <w:p>
            <w:pPr>
              <w:pStyle w:val="Compact"/>
              <w:jc w:val="left"/>
            </w:pPr>
            <w:r>
              <w:t xml:space="preserve">Qty/Hrs</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Quantum mechanics theoretical analysis and modeling for the Advanced Quantum Optics Research project. Includes derivation of wave functions, perturbation theory calculations, and peer-reviewed methodology documentation prepared by the Physicist in Philippines Manila.</w:t>
            </w:r>
          </w:p>
        </w:tc>
        <w:tc>
          <w:tcPr/>
          <w:p>
            <w:pPr>
              <w:pStyle w:val="Compact"/>
              <w:jc w:val="left"/>
            </w:pPr>
            <w:r>
              <w:t xml:space="preserve">Jan 2025</w:t>
            </w:r>
          </w:p>
        </w:tc>
        <w:tc>
          <w:tcPr/>
          <w:p>
            <w:pPr>
              <w:pStyle w:val="Compact"/>
              <w:jc w:val="left"/>
            </w:pPr>
            <w:r>
              <w:t xml:space="preserve">4,500.00</w:t>
            </w:r>
          </w:p>
        </w:tc>
        <w:tc>
          <w:tcPr/>
          <w:p>
            <w:pPr>
              <w:pStyle w:val="Compact"/>
              <w:jc w:val="left"/>
            </w:pPr>
            <w:r>
              <w:t xml:space="preserve">80</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Experimental design and laboratory supervision for photon entanglement experiments. The Physicist provided on-site guidance at the PIAS laboratory facility in Philippines Manila, ensuring compliance with national research safety standards.</w:t>
            </w:r>
          </w:p>
        </w:tc>
        <w:tc>
          <w:tcPr/>
          <w:p>
            <w:pPr>
              <w:pStyle w:val="Compact"/>
              <w:jc w:val="left"/>
            </w:pPr>
            <w:r>
              <w:t xml:space="preserve">Feb 2025</w:t>
            </w:r>
          </w:p>
        </w:tc>
        <w:tc>
          <w:tcPr/>
          <w:p>
            <w:pPr>
              <w:pStyle w:val="Compact"/>
              <w:jc w:val="left"/>
            </w:pPr>
            <w:r>
              <w:t xml:space="preserve">5,200.00</w:t>
            </w:r>
          </w:p>
        </w:tc>
        <w:tc>
          <w:tcPr/>
          <w:p>
            <w:pPr>
              <w:pStyle w:val="Compact"/>
              <w:jc w:val="left"/>
            </w:pPr>
            <w:r>
              <w:t xml:space="preserve">60</w:t>
            </w:r>
          </w:p>
        </w:tc>
        <w:tc>
          <w:tcPr/>
          <w:p>
            <w:pPr>
              <w:pStyle w:val="Compact"/>
              <w:jc w:val="left"/>
            </w:pPr>
            <w:r>
              <w:t xml:space="preserve">312,000.00</w:t>
            </w:r>
          </w:p>
        </w:tc>
      </w:tr>
      <w:tr>
        <w:tc>
          <w:tcPr/>
          <w:p>
            <w:pPr>
              <w:pStyle w:val="Compact"/>
              <w:jc w:val="left"/>
            </w:pPr>
            <w:r>
              <w:t xml:space="preserve">3</w:t>
            </w:r>
          </w:p>
        </w:tc>
        <w:tc>
          <w:tcPr/>
          <w:p>
            <w:pPr>
              <w:pStyle w:val="Compact"/>
              <w:jc w:val="left"/>
            </w:pPr>
            <w:r>
              <w:t xml:space="preserve">Statistical data analysis and computational physics simulations using Monte Carlo methods. Includes generation of 120+ simulation runs and comprehensive data interpretation reports delivered to the project team in Philippines Manila.</w:t>
            </w:r>
          </w:p>
        </w:tc>
        <w:tc>
          <w:tcPr/>
          <w:p>
            <w:pPr>
              <w:pStyle w:val="Compact"/>
              <w:jc w:val="left"/>
            </w:pPr>
            <w:r>
              <w:t xml:space="preserve">Mar 2025</w:t>
            </w:r>
          </w:p>
        </w:tc>
        <w:tc>
          <w:tcPr/>
          <w:p>
            <w:pPr>
              <w:pStyle w:val="Compact"/>
              <w:jc w:val="left"/>
            </w:pPr>
            <w:r>
              <w:t xml:space="preserve">4,800.00</w:t>
            </w:r>
          </w:p>
        </w:tc>
        <w:tc>
          <w:tcPr/>
          <w:p>
            <w:pPr>
              <w:pStyle w:val="Compact"/>
              <w:jc w:val="left"/>
            </w:pPr>
            <w:r>
              <w:t xml:space="preserve">72</w:t>
            </w:r>
          </w:p>
        </w:tc>
        <w:tc>
          <w:tcPr/>
          <w:p>
            <w:pPr>
              <w:pStyle w:val="Compact"/>
              <w:jc w:val="left"/>
            </w:pPr>
            <w:r>
              <w:t xml:space="preserve">345,600.00</w:t>
            </w:r>
          </w:p>
        </w:tc>
      </w:tr>
      <w:tr>
        <w:tc>
          <w:tcPr/>
          <w:p>
            <w:pPr>
              <w:pStyle w:val="Compact"/>
              <w:jc w:val="left"/>
            </w:pPr>
            <w:r>
              <w:t xml:space="preserve">4</w:t>
            </w:r>
          </w:p>
        </w:tc>
        <w:tc>
          <w:tcPr/>
          <w:p>
            <w:pPr>
              <w:pStyle w:val="Compact"/>
              <w:jc w:val="left"/>
            </w:pPr>
            <w:r>
              <w:t xml:space="preserve">Preparation and submission of two (2) journal articles for publication in international physics journals. The Physicist authored, revised, and defended the manuscripts through the peer-review process. All work was conducted under the PIAS research umbrella in Philippines Manila.</w:t>
            </w:r>
          </w:p>
        </w:tc>
        <w:tc>
          <w:tcPr/>
          <w:p>
            <w:pPr>
              <w:pStyle w:val="Compact"/>
              <w:jc w:val="left"/>
            </w:pPr>
            <w:r>
              <w:t xml:space="preserve">Apr 2025</w:t>
            </w:r>
          </w:p>
        </w:tc>
        <w:tc>
          <w:tcPr/>
          <w:p>
            <w:pPr>
              <w:pStyle w:val="Compact"/>
              <w:jc w:val="left"/>
            </w:pPr>
            <w:r>
              <w:t xml:space="preserve">8,000.00</w:t>
            </w:r>
          </w:p>
        </w:tc>
        <w:tc>
          <w:tcPr/>
          <w:p>
            <w:pPr>
              <w:pStyle w:val="Compact"/>
              <w:jc w:val="left"/>
            </w:pPr>
            <w:r>
              <w:t xml:space="preserve">2</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Technical workshop and training session for 15 graduate students in the Department of Physics. The Physicist delivered a 3-day intensive course on quantum field theory fundamentals and modern experimental techniques at the PIAS campus in Philippines Manila.</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3</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Final project report compilation, data validation, and presentation to the PIAS Board of Directors. The Physicist summarized all findings, provided recommendations for future research phases, and conducted a formal debriefing session in Philippines Manila.</w:t>
            </w:r>
          </w:p>
        </w:tc>
        <w:tc>
          <w:tcPr/>
          <w:p>
            <w:pPr>
              <w:pStyle w:val="Compact"/>
              <w:jc w:val="left"/>
            </w:pPr>
            <w:r>
              <w:t xml:space="preserve">Jun 2025</w:t>
            </w:r>
          </w:p>
        </w:tc>
        <w:tc>
          <w:tcPr/>
          <w:p>
            <w:pPr>
              <w:pStyle w:val="Compact"/>
              <w:jc w:val="left"/>
            </w:pPr>
            <w:r>
              <w:t xml:space="preserve">6,500.00</w:t>
            </w:r>
          </w:p>
        </w:tc>
        <w:tc>
          <w:tcPr/>
          <w:p>
            <w:pPr>
              <w:pStyle w:val="Compact"/>
              <w:jc w:val="left"/>
            </w:pPr>
            <w:r>
              <w:t xml:space="preserve">24</w:t>
            </w:r>
          </w:p>
        </w:tc>
        <w:tc>
          <w:tcPr/>
          <w:p>
            <w:pPr>
              <w:pStyle w:val="Compact"/>
              <w:jc w:val="left"/>
            </w:pPr>
            <w:r>
              <w:t xml:space="preserve">156,000.00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1,225,600.00</w:t>
            </w:r>
          </w:p>
        </w:tc>
      </w:tr>
      <w:tr>
        <w:tc>
          <w:tcPr/>
          <w:p>
            <w:pPr>
              <w:pStyle w:val="Compact"/>
              <w:jc w:val="left"/>
            </w:pPr>
            <w:r>
              <w:t xml:space="preserve">VAT (12% – Philippine Bureau of Internal Revenue)</w:t>
            </w:r>
          </w:p>
        </w:tc>
        <w:tc>
          <w:tcPr/>
          <w:p>
            <w:pPr>
              <w:pStyle w:val="Compact"/>
              <w:jc w:val="left"/>
            </w:pPr>
            <w:r>
              <w:t xml:space="preserve">PHP 147,072.00</w:t>
            </w:r>
          </w:p>
        </w:tc>
      </w:tr>
      <w:tr>
        <w:tc>
          <w:tcPr/>
          <w:p>
            <w:pPr>
              <w:pStyle w:val="Compact"/>
              <w:jc w:val="left"/>
            </w:pPr>
            <w:r>
              <w:t xml:space="preserve">Withholding Tax (10% – BIR Form 0619-E)</w:t>
            </w:r>
          </w:p>
        </w:tc>
        <w:tc>
          <w:tcPr/>
          <w:p>
            <w:pPr>
              <w:pStyle w:val="Compact"/>
              <w:jc w:val="left"/>
            </w:pPr>
            <w:r>
              <w:t xml:space="preserve">(PHP 122,560.00)</w:t>
            </w:r>
          </w:p>
        </w:tc>
      </w:tr>
      <w:tr>
        <w:tc>
          <w:tcPr/>
          <w:p>
            <w:pPr>
              <w:pStyle w:val="Compact"/>
              <w:jc w:val="left"/>
            </w:pPr>
            <w:r>
              <w:t xml:space="preserve">NET AMOUNT DUE</w:t>
            </w:r>
          </w:p>
        </w:tc>
        <w:tc>
          <w:tcPr/>
          <w:p>
            <w:pPr>
              <w:pStyle w:val="Compact"/>
              <w:jc w:val="left"/>
            </w:pPr>
            <w:r>
              <w:t xml:space="preserve">PHP 1,250,112.00</w:t>
            </w:r>
          </w:p>
        </w:tc>
      </w:tr>
    </w:tbl>
    <w:bookmarkStart w:id="22" w:name="payment-terms-instructions"/>
    <w:p>
      <w:pPr>
        <w:pStyle w:val="Heading3"/>
      </w:pPr>
      <w:r>
        <w:t xml:space="preserve">Payment Terms &amp; Instructions</w:t>
      </w:r>
    </w:p>
    <w:p>
      <w:pPr>
        <w:pStyle w:val="FirstParagraph"/>
      </w:pPr>
      <w:r>
        <w:t xml:space="preserve">This Invoice must be settled within thirty (30) calendar days from the date of issuance, as stipulated under the service agreement between the Physicist and the Philippine Institute of Advanced Sciences. Payment is to be made via bank transfer to the following account:</w:t>
      </w:r>
    </w:p>
    <w:p>
      <w:pPr>
        <w:pStyle w:val="BodyText"/>
      </w:pPr>
      <w:r>
        <w:rPr>
          <w:bCs/>
          <w:b/>
        </w:rPr>
        <w:t xml:space="preserve">Bank:</w:t>
      </w:r>
      <w:r>
        <w:t xml:space="preserve"> </w:t>
      </w:r>
      <w:r>
        <w:t xml:space="preserve">BDO Unibank, Inc. – Makati City Branch, Philippines Manila</w:t>
      </w:r>
    </w:p>
    <w:p>
      <w:pPr>
        <w:pStyle w:val="BodyText"/>
      </w:pPr>
      <w:r>
        <w:rPr>
          <w:bCs/>
          <w:b/>
        </w:rPr>
        <w:t xml:space="preserve">Account Name:</w:t>
      </w:r>
      <w:r>
        <w:t xml:space="preserve"> </w:t>
      </w:r>
      <w:r>
        <w:t xml:space="preserve">Alejandro R. Santos</w:t>
      </w:r>
    </w:p>
    <w:p>
      <w:pPr>
        <w:pStyle w:val="BodyText"/>
      </w:pPr>
      <w:r>
        <w:rPr>
          <w:bCs/>
          <w:b/>
        </w:rPr>
        <w:t xml:space="preserve">Account No.:</w:t>
      </w:r>
      <w:r>
        <w:t xml:space="preserve"> </w:t>
      </w:r>
      <w:r>
        <w:t xml:space="preserve">001234567890</w:t>
      </w:r>
    </w:p>
    <w:p>
      <w:pPr>
        <w:pStyle w:val="BodyText"/>
      </w:pPr>
      <w:r>
        <w:rPr>
          <w:bCs/>
          <w:b/>
        </w:rPr>
        <w:t xml:space="preserve">Reference:</w:t>
      </w:r>
      <w:r>
        <w:t xml:space="preserve"> </w:t>
      </w:r>
      <w:r>
        <w:t xml:space="preserve">PH-MNL-PHY-2025-0047</w:t>
      </w:r>
    </w:p>
    <w:p>
      <w:pPr>
        <w:pStyle w:val="BodyText"/>
      </w:pPr>
      <w:r>
        <w:t xml:space="preserve">Please reference this Invoice number in all correspondence and remittance advices. Late payments shall incur a 2% monthly surcharge as per Philippine commercial law (Republic Act No. 11534).</w:t>
      </w:r>
    </w:p>
    <w:bookmarkEnd w:id="22"/>
    <w:bookmarkStart w:id="23" w:name="notes-certifications"/>
    <w:p>
      <w:pPr>
        <w:pStyle w:val="Heading3"/>
      </w:pPr>
      <w:r>
        <w:t xml:space="preserve">Notes &amp; Certifications</w:t>
      </w:r>
    </w:p>
    <w:p>
      <w:pPr>
        <w:pStyle w:val="FirstParagraph"/>
      </w:pPr>
      <w:r>
        <w:t xml:space="preserve">This Invoice certifies that all Physicist services described herein were duly rendered in the Philippines Manila area during the period of January 2025 through June 2025. The undersigned Physicist, Dr. Alejandro R. Santos, Ph.D., confirms that all deliverables have been accepted by the project supervisor and that the work performed meets the standards set forth in Contract No. PIAS-2025-QOR-012.</w:t>
      </w:r>
    </w:p>
    <w:p>
      <w:pPr>
        <w:pStyle w:val="BodyText"/>
      </w:pPr>
      <w:r>
        <w:t xml:space="preserve">All intellectual property generated under this engagement remains the property of the Philippine Institute of Advanced Sciences, Philippines Manila, as per the terms of the original agreement. The Physicist retains the right to cite the research in academic publications with proper attribution.</w:t>
      </w:r>
    </w:p>
    <w:p>
      <w:pPr>
        <w:pStyle w:val="BodyText"/>
      </w:pPr>
      <w:r>
        <w:t xml:space="preserve">This document constitutes a valid tax invoice as required by the Bureau of Internal Revenue (BIR) of the Republic of the Philippines. An Official Receipt (OR) will be issued upon confirmation of payment receipt.</w:t>
      </w:r>
    </w:p>
    <w:bookmarkEnd w:id="23"/>
    <w:p>
      <w:pPr>
        <w:pStyle w:val="BodyText"/>
      </w:pPr>
      <w:r>
        <w:rPr>
          <w:bCs/>
          <w:b/>
        </w:rPr>
        <w:t xml:space="preserve">Prepared and Certified by:</w:t>
      </w:r>
    </w:p>
    <w:p>
      <w:pPr>
        <w:pStyle w:val="BodyText"/>
      </w:pPr>
      <w:r>
        <w:t xml:space="preserve">Dr. Alejandro R. Santos, Ph.D. – Independent Physicist, Philippines Manila</w:t>
      </w:r>
    </w:p>
    <w:p>
      <w:pPr>
        <w:pStyle w:val="BodyText"/>
      </w:pPr>
      <w:r>
        <w:t xml:space="preserve">Signature: ___________________________    Date: June 15, 2025</w:t>
      </w:r>
    </w:p>
    <w:p>
      <w:pPr>
        <w:pStyle w:val="BodyText"/>
      </w:pPr>
      <w:r>
        <w:br/>
      </w:r>
    </w:p>
    <w:p>
      <w:pPr>
        <w:pStyle w:val="BodyText"/>
      </w:pPr>
      <w:r>
        <w:t xml:space="preserve">This Invoice is valid for a period of ninety (90) days from the date of issuance. For inquiries regarding this Invoice, please contact the Physicist at a.santos@physicistmanila.ph or +63 (2) 8887-4521. All disputes shall be resolved under the laws of the Republic of the Philippines, with jurisdiction in the courts of Philippines Manila.</w:t>
      </w:r>
    </w:p>
    <w:p>
      <w:pPr>
        <w:pStyle w:val="BodyText"/>
      </w:pPr>
      <w:r>
        <w:t xml:space="preserve">© 2025 Dr. Alejandro R. Santos, Ph.D. – Physicist Services, Philippines Manila. All rights reserved. BIR-Registered. DTI-Registered.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Philippines Manila</dc:title>
  <dc:creator/>
  <dc:language>en</dc:language>
  <cp:keywords/>
  <dcterms:created xsi:type="dcterms:W3CDTF">2026-10-10T07:57:40Z</dcterms:created>
  <dcterms:modified xsi:type="dcterms:W3CDTF">2026-10-10T07:57:40Z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