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Dr.</w:t>
      </w:r>
      <w:r>
        <w:t xml:space="preserve"> </w:t>
      </w:r>
      <w:r>
        <w:t xml:space="preserve">Khalid</w:t>
      </w:r>
      <w:r>
        <w:t xml:space="preserve"> </w:t>
      </w:r>
      <w:r>
        <w:t xml:space="preserve">Al-Rashid,</w:t>
      </w:r>
      <w:r>
        <w:t xml:space="preserve"> </w:t>
      </w:r>
      <w:r>
        <w:t xml:space="preserve">Physicist</w:t>
      </w:r>
      <w:r>
        <w:t xml:space="preserve"> </w:t>
      </w:r>
      <w:r>
        <w:t xml:space="preserve">-</w:t>
      </w:r>
      <w:r>
        <w:t xml:space="preserve"> </w:t>
      </w:r>
      <w:r>
        <w:t xml:space="preserve">Doha,</w:t>
      </w:r>
      <w:r>
        <w:t xml:space="preserve"> </w:t>
      </w:r>
      <w:r>
        <w:t xml:space="preserve">Qatar</w:t>
      </w:r>
    </w:p>
    <w:bookmarkStart w:id="20" w:name="invoice"/>
    <w:p>
      <w:pPr>
        <w:pStyle w:val="Heading1"/>
      </w:pPr>
      <w:r>
        <w:t xml:space="preserve">INVOICE</w:t>
      </w:r>
    </w:p>
    <w:p>
      <w:pPr>
        <w:pStyle w:val="FirstParagraph"/>
      </w:pPr>
      <w:r>
        <w:t xml:space="preserve">Professional Physics Consulting &amp; Research Services</w:t>
      </w:r>
    </w:p>
    <w:p>
      <w:pPr>
        <w:pStyle w:val="BodyText"/>
      </w:pPr>
      <w:r>
        <w:t xml:space="preserve">DOHA, QATAR</w:t>
      </w:r>
    </w:p>
    <w:bookmarkEnd w:id="20"/>
    <w:bookmarkStart w:id="21" w:name="dr.-khalid-al-rashid-ph.d."/>
    <w:p>
      <w:pPr>
        <w:pStyle w:val="Heading2"/>
      </w:pPr>
      <w:r>
        <w:t xml:space="preserve">Dr. Khalid Al-Rashid, Ph.D.</w:t>
      </w:r>
    </w:p>
    <w:p>
      <w:pPr>
        <w:pStyle w:val="FirstParagraph"/>
      </w:pPr>
      <w:r>
        <w:t xml:space="preserve">Senior Physicist &amp; Quantum Research Consultant</w:t>
      </w:r>
    </w:p>
    <w:p>
      <w:pPr>
        <w:pStyle w:val="BodyText"/>
      </w:pPr>
      <w:r>
        <w:t xml:space="preserve">Office 1204, Tower B, Doha Financial District</w:t>
      </w:r>
    </w:p>
    <w:p>
      <w:pPr>
        <w:pStyle w:val="BodyText"/>
      </w:pPr>
      <w:r>
        <w:t xml:space="preserve">Street 42, Zone 32, Doha 12345, Qatar</w:t>
      </w:r>
    </w:p>
    <w:p>
      <w:pPr>
        <w:pStyle w:val="BodyText"/>
      </w:pPr>
      <w:r>
        <w:t xml:space="preserve">Tel: +974-4455-6677</w:t>
      </w:r>
    </w:p>
    <w:p>
      <w:pPr>
        <w:pStyle w:val="BodyText"/>
      </w:pPr>
      <w:r>
        <w:t xml:space="preserve">Email: k.alrashid@qatarphysicsconsult.com</w:t>
      </w:r>
    </w:p>
    <w:p>
      <w:pPr>
        <w:pStyle w:val="BodyText"/>
      </w:pPr>
      <w:r>
        <w:t xml:space="preserve">Commercial Registration No: 1234567</w:t>
      </w:r>
    </w:p>
    <w:p>
      <w:pPr>
        <w:pStyle w:val="BodyText"/>
      </w:pPr>
      <w:r>
        <w:t xml:space="preserve">VAT Registration No: QV-89012345678</w:t>
      </w:r>
    </w:p>
    <w:bookmarkEnd w:id="21"/>
    <w:bookmarkStart w:id="22" w:name="invoice-details"/>
    <w:p>
      <w:pPr>
        <w:pStyle w:val="Heading3"/>
      </w:pPr>
      <w:r>
        <w:t xml:space="preserve">Invoice Details</w:t>
      </w:r>
    </w:p>
    <w:p>
      <w:pPr>
        <w:pStyle w:val="FirstParagraph"/>
      </w:pPr>
      <w:r>
        <w:rPr>
          <w:bCs/>
          <w:b/>
        </w:rPr>
        <w:t xml:space="preserve">Invoice No:</w:t>
      </w:r>
      <w:r>
        <w:t xml:space="preserve"> </w:t>
      </w:r>
      <w:r>
        <w:t xml:space="preserve">QP-2025-00482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QD-PHYS-2025-017</w:t>
      </w:r>
    </w:p>
    <w:bookmarkEnd w:id="22"/>
    <w:bookmarkStart w:id="23" w:name="billed-to"/>
    <w:p>
      <w:pPr>
        <w:pStyle w:val="Heading3"/>
      </w:pPr>
      <w:r>
        <w:t xml:space="preserve">Billed To</w:t>
      </w:r>
    </w:p>
    <w:p>
      <w:pPr>
        <w:pStyle w:val="FirstParagraph"/>
      </w:pPr>
      <w:r>
        <w:rPr>
          <w:bCs/>
          <w:b/>
        </w:rPr>
        <w:t xml:space="preserve">Qatar Foundation for Advanced Research</w:t>
      </w:r>
    </w:p>
    <w:p>
      <w:pPr>
        <w:pStyle w:val="BodyText"/>
      </w:pPr>
      <w:r>
        <w:t xml:space="preserve">Attn: Dr. Fatima Al-Suwaidi, Procurement Director</w:t>
      </w:r>
    </w:p>
    <w:p>
      <w:pPr>
        <w:pStyle w:val="BodyText"/>
      </w:pPr>
      <w:r>
        <w:t xml:space="preserve">Education City, Doha, Qatar</w:t>
      </w:r>
    </w:p>
    <w:p>
      <w:pPr>
        <w:pStyle w:val="BodyText"/>
      </w:pPr>
      <w:r>
        <w:t xml:space="preserve">Tel: +974-4444-8899</w:t>
      </w:r>
    </w:p>
    <w:p>
      <w:pPr>
        <w:pStyle w:val="BodyText"/>
      </w:pPr>
      <w:r>
        <w:t xml:space="preserve">Email: procurement@qfar.qa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Physics Services</w:t>
            </w:r>
          </w:p>
        </w:tc>
        <w:tc>
          <w:tcPr/>
          <w:p>
            <w:pPr>
              <w:pStyle w:val="Compact"/>
              <w:jc w:val="left"/>
            </w:pPr>
            <w:r>
              <w:t xml:space="preserve">Duration / Qty</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Quantum mechanics feasibility study for the Doha National Laboratory expansion project, including theoretical modeling and peer-reviewed literature analysis</w:t>
            </w:r>
          </w:p>
        </w:tc>
        <w:tc>
          <w:tcPr/>
          <w:p>
            <w:pPr>
              <w:pStyle w:val="Compact"/>
              <w:jc w:val="left"/>
            </w:pPr>
            <w:r>
              <w:t xml:space="preserve">40 hours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On-site consultation at the Qatar Doha particle accelerator facility regarding beam dynamics optimization and radiation shielding calculations</w:t>
            </w:r>
          </w:p>
        </w:tc>
        <w:tc>
          <w:tcPr/>
          <w:p>
            <w:pPr>
              <w:pStyle w:val="Compact"/>
              <w:jc w:val="left"/>
            </w:pPr>
            <w:r>
              <w:t xml:space="preserve">3 days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3</w:t>
            </w:r>
          </w:p>
        </w:tc>
        <w:tc>
          <w:tcPr/>
          <w:p>
            <w:pPr>
              <w:pStyle w:val="Compact"/>
              <w:jc w:val="left"/>
            </w:pPr>
            <w:r>
              <w:t xml:space="preserve">Preparation of a comprehensive physics research proposal for the Qatar National Research Fund (QNRF) grant cycle 2025-2026, covering condensed matter physics applications in semiconductor manufacturing</w:t>
            </w:r>
          </w:p>
        </w:tc>
        <w:tc>
          <w:tcPr/>
          <w:p>
            <w:pPr>
              <w:pStyle w:val="Compact"/>
              <w:jc w:val="left"/>
            </w:pPr>
            <w:r>
              <w:t xml:space="preserve">1 deliverable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Thermodynamic analysis and energy efficiency audit for the cooling systems at the Doha Science and Technology Park, including entropy calculations and heat transfer modeling</w:t>
            </w:r>
          </w:p>
        </w:tc>
        <w:tc>
          <w:tcPr/>
          <w:p>
            <w:pPr>
              <w:pStyle w:val="Compact"/>
              <w:jc w:val="left"/>
            </w:pPr>
            <w:r>
              <w:t xml:space="preserve">25 hours</w:t>
            </w:r>
          </w:p>
        </w:tc>
        <w:tc>
          <w:tcPr/>
          <w:p>
            <w:pPr>
              <w:pStyle w:val="Compact"/>
              <w:jc w:val="left"/>
            </w:pPr>
            <w:r>
              <w:t xml:space="preserve">1,100.00</w:t>
            </w:r>
          </w:p>
        </w:tc>
        <w:tc>
          <w:tcPr/>
          <w:p>
            <w:pPr>
              <w:pStyle w:val="Compact"/>
              <w:jc w:val="left"/>
            </w:pPr>
            <w:r>
              <w:t xml:space="preserve">27,500.00</w:t>
            </w:r>
          </w:p>
        </w:tc>
      </w:tr>
      <w:tr>
        <w:tc>
          <w:tcPr/>
          <w:p>
            <w:pPr>
              <w:pStyle w:val="Compact"/>
              <w:jc w:val="left"/>
            </w:pPr>
            <w:r>
              <w:t xml:space="preserve">5</w:t>
            </w:r>
          </w:p>
        </w:tc>
        <w:tc>
          <w:tcPr/>
          <w:p>
            <w:pPr>
              <w:pStyle w:val="Compact"/>
              <w:jc w:val="left"/>
            </w:pPr>
            <w:r>
              <w:t xml:space="preserve">Academic review and technical validation of the experimental physics curriculum for the Qatar University graduate program in Applied Physics, Doha campus</w:t>
            </w:r>
          </w:p>
        </w:tc>
        <w:tc>
          <w:tcPr/>
          <w:p>
            <w:pPr>
              <w:pStyle w:val="Compact"/>
              <w:jc w:val="left"/>
            </w:pPr>
            <w:r>
              <w:t xml:space="preserve">15 hours</w:t>
            </w:r>
          </w:p>
        </w:tc>
        <w:tc>
          <w:tcPr/>
          <w:p>
            <w:pPr>
              <w:pStyle w:val="Compact"/>
              <w:jc w:val="left"/>
            </w:pPr>
            <w:r>
              <w:t xml:space="preserve">950.00</w:t>
            </w:r>
          </w:p>
        </w:tc>
        <w:tc>
          <w:tcPr/>
          <w:p>
            <w:pPr>
              <w:pStyle w:val="Compact"/>
              <w:jc w:val="left"/>
            </w:pPr>
            <w:r>
              <w:t xml:space="preserve">14,250.00</w:t>
            </w:r>
          </w:p>
        </w:tc>
      </w:tr>
      <w:tr>
        <w:tc>
          <w:tcPr/>
          <w:p>
            <w:pPr>
              <w:pStyle w:val="Compact"/>
              <w:jc w:val="left"/>
            </w:pPr>
            <w:r>
              <w:t xml:space="preserve">6</w:t>
            </w:r>
          </w:p>
        </w:tc>
        <w:tc>
          <w:tcPr/>
          <w:p>
            <w:pPr>
              <w:pStyle w:val="Compact"/>
              <w:jc w:val="left"/>
            </w:pPr>
            <w:r>
              <w:t xml:space="preserve">Travel and accommodation expenses for on-site physicist consultations at the Al Khor research campus, Qatar Doha region</w:t>
            </w:r>
          </w:p>
        </w:tc>
        <w:tc>
          <w:tcPr/>
          <w:p>
            <w:pPr>
              <w:pStyle w:val="Compact"/>
              <w:jc w:val="left"/>
            </w:pPr>
            <w:r>
              <w:t xml:space="preserve">5 days</w:t>
            </w:r>
          </w:p>
        </w:tc>
        <w:tc>
          <w:tcPr/>
          <w:p>
            <w:pPr>
              <w:pStyle w:val="Compact"/>
              <w:jc w:val="left"/>
            </w:pPr>
            <w:r>
              <w:t xml:space="preserve">1,800.00</w:t>
            </w:r>
          </w:p>
        </w:tc>
        <w:tc>
          <w:tcPr/>
          <w:p>
            <w:pPr>
              <w:pStyle w:val="Compact"/>
              <w:jc w:val="left"/>
            </w:pPr>
            <w:r>
              <w:t xml:space="preserve">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159,250.00 QAR</w:t>
            </w:r>
          </w:p>
        </w:tc>
      </w:tr>
      <w:tr>
        <w:tc>
          <w:tcPr/>
          <w:p>
            <w:pPr>
              <w:pStyle w:val="Compact"/>
              <w:jc w:val="left"/>
            </w:pPr>
            <w:r>
              <w:t xml:space="preserve">VAT (5% – Qatar Standard Rate)</w:t>
            </w:r>
          </w:p>
        </w:tc>
        <w:tc>
          <w:tcPr/>
          <w:p>
            <w:pPr>
              <w:pStyle w:val="Compact"/>
              <w:jc w:val="right"/>
            </w:pPr>
            <w:r>
              <w:t xml:space="preserve">7,962.50 QAR</w:t>
            </w:r>
          </w:p>
        </w:tc>
      </w:tr>
      <w:tr>
        <w:tc>
          <w:tcPr/>
          <w:p>
            <w:pPr>
              <w:pStyle w:val="Compact"/>
              <w:jc w:val="left"/>
            </w:pPr>
            <w:r>
              <w:t xml:space="preserve">Early Payment Discount (2% if paid before 30 June 2025)</w:t>
            </w:r>
          </w:p>
        </w:tc>
        <w:tc>
          <w:tcPr/>
          <w:p>
            <w:pPr>
              <w:pStyle w:val="Compact"/>
              <w:jc w:val="right"/>
            </w:pPr>
            <w:r>
              <w:t xml:space="preserve">-3,185.00 QAR</w:t>
            </w:r>
          </w:p>
        </w:tc>
      </w:tr>
      <w:tr>
        <w:tc>
          <w:tcPr/>
          <w:p>
            <w:pPr>
              <w:pStyle w:val="Compact"/>
              <w:jc w:val="left"/>
            </w:pPr>
            <w:r>
              <w:t xml:space="preserve">Grand Total Due</w:t>
            </w:r>
          </w:p>
        </w:tc>
        <w:tc>
          <w:tcPr/>
          <w:p>
            <w:pPr>
              <w:pStyle w:val="Compact"/>
              <w:jc w:val="right"/>
            </w:pPr>
            <w:r>
              <w:t xml:space="preserve">164,027.50 QAR</w:t>
            </w:r>
          </w:p>
        </w:tc>
      </w:tr>
    </w:tbl>
    <w:bookmarkStart w:id="24" w:name="payment-terms-conditions"/>
    <w:p>
      <w:pPr>
        <w:pStyle w:val="Heading3"/>
      </w:pPr>
      <w:r>
        <w:t xml:space="preserve">Payment Terms &amp; Conditions</w:t>
      </w:r>
    </w:p>
    <w:p>
      <w:pPr>
        <w:pStyle w:val="FirstParagraph"/>
      </w:pPr>
      <w:r>
        <w:rPr>
          <w:bCs/>
          <w:b/>
        </w:rPr>
        <w:t xml:space="preserve">1.</w:t>
      </w:r>
      <w:r>
        <w:t xml:space="preserve"> </w:t>
      </w:r>
      <w:r>
        <w:t xml:space="preserve">Payment is due within thirty (30) calendar days from the invoice date, no later than 15 July 2025. All amounts are denominated in Qatari Riyal (QAR) and are payable to the account of Dr. Khalid Al-Rashid, Senior Physicist, as detailed below.</w:t>
      </w:r>
    </w:p>
    <w:p>
      <w:pPr>
        <w:pStyle w:val="BodyText"/>
      </w:pPr>
      <w:r>
        <w:rPr>
          <w:bCs/>
          <w:b/>
        </w:rPr>
        <w:t xml:space="preserve">2.</w:t>
      </w:r>
      <w:r>
        <w:t xml:space="preserve"> </w:t>
      </w:r>
      <w:r>
        <w:t xml:space="preserve">Bank Transfer: Bank of Qatar, Branch – Doha Financial Center. Account Name: Dr. Khalid Al-Rashid. IBAN: QA5801021234567890123456. SWIFT: BOQAQAQA.</w:t>
      </w:r>
    </w:p>
    <w:p>
      <w:pPr>
        <w:pStyle w:val="BodyText"/>
      </w:pPr>
      <w:r>
        <w:rPr>
          <w:bCs/>
          <w:b/>
        </w:rPr>
        <w:t xml:space="preserve">3.</w:t>
      </w:r>
      <w:r>
        <w:t xml:space="preserve"> </w:t>
      </w:r>
      <w:r>
        <w:t xml:space="preserve">Late payments shall incur a penalty of 1.5% per month on the outstanding balance, in accordance with the Commercial Law of the State of Qatar (Law No. 11 of 2014).</w:t>
      </w:r>
    </w:p>
    <w:p>
      <w:pPr>
        <w:pStyle w:val="BodyText"/>
      </w:pPr>
      <w:r>
        <w:rPr>
          <w:bCs/>
          <w:b/>
        </w:rPr>
        <w:t xml:space="preserve">4.</w:t>
      </w:r>
      <w:r>
        <w:t xml:space="preserve"> </w:t>
      </w:r>
      <w:r>
        <w:t xml:space="preserve">This invoice covers professional physics consulting services rendered by a licensed physicist operating under the regulations of the Qatar Ministry of Commerce and Industry. All theoretical and experimental work performed in Doha, Qatar, complies with the standards set by the Qatar Standards and Metrology Organization (QSMO).</w:t>
      </w:r>
    </w:p>
    <w:p>
      <w:pPr>
        <w:pStyle w:val="BodyText"/>
      </w:pPr>
      <w:r>
        <w:rPr>
          <w:bCs/>
          <w:b/>
        </w:rPr>
        <w:t xml:space="preserve">5.</w:t>
      </w:r>
      <w:r>
        <w:t xml:space="preserve"> </w:t>
      </w:r>
      <w:r>
        <w:t xml:space="preserve">The client acknowledges that all intellectual property, including but not limited to quantum models, thermodynamic analyses, and research proposals produced by the physicist under this engagement, shall remain the exclusive property of the client upon full settlement of this invoice.</w:t>
      </w:r>
    </w:p>
    <w:p>
      <w:pPr>
        <w:pStyle w:val="BodyText"/>
      </w:pPr>
      <w:r>
        <w:rPr>
          <w:bCs/>
          <w:b/>
        </w:rPr>
        <w:t xml:space="preserve">6.</w:t>
      </w:r>
      <w:r>
        <w:t xml:space="preserve"> </w:t>
      </w:r>
      <w:r>
        <w:t xml:space="preserve">Any disputes arising from this invoice shall be resolved through the Qatar International and Regional Arbitration Centre (QIARC) located in Doha, Qatar, in accordance with its arbitration rules.</w:t>
      </w:r>
    </w:p>
    <w:bookmarkEnd w:id="24"/>
    <w:p>
      <w:pPr>
        <w:pStyle w:val="BodyText"/>
      </w:pPr>
      <w:r>
        <w:t xml:space="preserve">This invoice was issued by Dr. Khalid Al-Rashid, a certified and licensed Physicist practicing in Doha, State of Qatar. All services described herein were performed in compliance with the professional standards of the Qatar Physical Society and the regulatory framework of the State of Qatar.</w:t>
      </w:r>
    </w:p>
    <w:p>
      <w:pPr>
        <w:pStyle w:val="BodyText"/>
      </w:pPr>
      <w:r>
        <w:t xml:space="preserve">Invoice No: QP-2025-00482  |  Issued in Doha, Qatar  |  15 June 2025</w:t>
      </w:r>
    </w:p>
    <w:p>
      <w:pPr>
        <w:pStyle w:val="BodyText"/>
      </w:pPr>
      <w:r>
        <w:t xml:space="preserve">Thank you for engaging our physics consulting services in Qatar Doha. We look forward to continuing our professional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Dr. Khalid Al-Rashid, Physicist - Doha, Qatar</dc:title>
  <dc:creator/>
  <dc:language>en</dc:language>
  <cp:keywords/>
  <dcterms:created xsi:type="dcterms:W3CDTF">2026-10-10T01:45:48Z</dcterms:created>
  <dcterms:modified xsi:type="dcterms:W3CDTF">2026-10-10T01:45:48Z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