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Professional Physicist Consultation &amp; Research Services</w:t>
      </w:r>
    </w:p>
    <w:p>
      <w:pPr>
        <w:pStyle w:val="BodyText"/>
      </w:pPr>
      <w:r>
        <w:t xml:space="preserve">PAID</w:t>
      </w:r>
    </w:p>
    <w:bookmarkStart w:id="20" w:name="invoice-number"/>
    <w:p>
      <w:pPr>
        <w:pStyle w:val="Heading3"/>
      </w:pPr>
      <w:r>
        <w:t xml:space="preserve">Invoice Number:</w:t>
      </w:r>
    </w:p>
    <w:p>
      <w:pPr>
        <w:pStyle w:val="FirstParagraph"/>
      </w:pPr>
      <w:r>
        <w:t xml:space="preserve">INV-SGS-2025-00472</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service-location"/>
    <w:p>
      <w:pPr>
        <w:pStyle w:val="Heading3"/>
      </w:pPr>
      <w:r>
        <w:t xml:space="preserve">Service Location:</w:t>
      </w:r>
    </w:p>
    <w:p>
      <w:pPr>
        <w:pStyle w:val="FirstParagraph"/>
      </w:pPr>
      <w:r>
        <w:t xml:space="preserve">Singapore Singapore</w:t>
      </w:r>
    </w:p>
    <w:bookmarkEnd w:id="23"/>
    <w:bookmarkStart w:id="24" w:name="issued-by-physicist"/>
    <w:p>
      <w:pPr>
        <w:pStyle w:val="Heading4"/>
      </w:pPr>
      <w:r>
        <w:t xml:space="preserve">Issued By (Physicist)</w:t>
      </w:r>
    </w:p>
    <w:p>
      <w:pPr>
        <w:pStyle w:val="FirstParagraph"/>
      </w:pPr>
      <w:r>
        <w:t xml:space="preserve">Dr. Wei Lin Tan, PhD</w:t>
      </w:r>
    </w:p>
    <w:p>
      <w:pPr>
        <w:pStyle w:val="BodyText"/>
      </w:pPr>
      <w:r>
        <w:t xml:space="preserve">Senior Physicist &amp; Quantum Research Consultant</w:t>
      </w:r>
    </w:p>
    <w:p>
      <w:pPr>
        <w:pStyle w:val="BodyText"/>
      </w:pPr>
      <w:r>
        <w:t xml:space="preserve">Tan Quantum Dynamics Pte. Ltd.</w:t>
      </w:r>
    </w:p>
    <w:p>
      <w:pPr>
        <w:pStyle w:val="BodyText"/>
      </w:pPr>
      <w:r>
        <w:t xml:space="preserve">12 Marina Boulevard, Level 34</w:t>
      </w:r>
    </w:p>
    <w:p>
      <w:pPr>
        <w:pStyle w:val="BodyText"/>
      </w:pPr>
      <w:r>
        <w:t xml:space="preserve">Singapore Singapore 018982</w:t>
      </w:r>
    </w:p>
    <w:p>
      <w:pPr>
        <w:pStyle w:val="BodyText"/>
      </w:pPr>
      <w:r>
        <w:t xml:space="preserve">Email: dr.tan@tanquantum.sg</w:t>
      </w:r>
    </w:p>
    <w:p>
      <w:pPr>
        <w:pStyle w:val="BodyText"/>
      </w:pPr>
      <w:r>
        <w:t xml:space="preserve">UEN: 2019334567</w:t>
      </w:r>
    </w:p>
    <w:bookmarkEnd w:id="24"/>
    <w:bookmarkStart w:id="25" w:name="billed-to-client"/>
    <w:p>
      <w:pPr>
        <w:pStyle w:val="Heading4"/>
      </w:pPr>
      <w:r>
        <w:t xml:space="preserve">Billed To (Client)</w:t>
      </w:r>
    </w:p>
    <w:p>
      <w:pPr>
        <w:pStyle w:val="FirstParagraph"/>
      </w:pPr>
      <w:r>
        <w:t xml:space="preserve">Meridian Semiconductor Research Group</w:t>
      </w:r>
    </w:p>
    <w:p>
      <w:pPr>
        <w:pStyle w:val="BodyText"/>
      </w:pPr>
      <w:r>
        <w:t xml:space="preserve">Attn: Mr. Rajesh Kumar, Chief Technology Officer</w:t>
      </w:r>
    </w:p>
    <w:p>
      <w:pPr>
        <w:pStyle w:val="BodyText"/>
      </w:pPr>
      <w:r>
        <w:t xml:space="preserve">8 Biopolis Road, #05-01</w:t>
      </w:r>
    </w:p>
    <w:p>
      <w:pPr>
        <w:pStyle w:val="BodyText"/>
      </w:pPr>
      <w:r>
        <w:t xml:space="preserve">Singapore Singapore 138665</w:t>
      </w:r>
    </w:p>
    <w:p>
      <w:pPr>
        <w:pStyle w:val="BodyText"/>
      </w:pPr>
      <w:r>
        <w:t xml:space="preserve">Email: r.kumar@meridiansemi.com</w:t>
      </w:r>
    </w:p>
    <w:p>
      <w:pPr>
        <w:pStyle w:val="BodyText"/>
      </w:pPr>
      <w:r>
        <w:t xml:space="preserve">UEN: 2015228890</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Quantum mechanics consultation for semiconductor lattice structure optimisation. The Physicist provided advanced theoretical analysis of electron band structures and phonon interactions relevant to next-generation chip fabrication in Singapore Singapore.</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On-site Physicist assessment at the Meridian R&amp;D laboratory in Singapore Singapore. Conducted experimental validation of photonic crystal waveguide designs, including spectral analysis and interference pattern documentation.</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Preparation of a comprehensive technical report on thermodynamic constraints in micro-scale heat dissipation systems. The Physicist authored a 45-page document with computational modelling data for the engineering team.</w:t>
            </w:r>
          </w:p>
        </w:tc>
        <w:tc>
          <w:tcPr/>
          <w:p>
            <w:pPr>
              <w:pStyle w:val="Compact"/>
              <w:jc w:val="left"/>
            </w:pPr>
            <w:r>
              <w:t xml:space="preserve">09 Jun 2025</w:t>
            </w:r>
          </w:p>
        </w:tc>
        <w:tc>
          <w:tcPr/>
          <w:p>
            <w:pPr>
              <w:pStyle w:val="Compact"/>
              <w:jc w:val="left"/>
            </w:pPr>
            <w:r>
              <w:t xml:space="preserve">16.0</w:t>
            </w:r>
          </w:p>
        </w:tc>
        <w:tc>
          <w:tcPr/>
          <w:p>
            <w:pPr>
              <w:pStyle w:val="Compact"/>
              <w:jc w:val="left"/>
            </w:pPr>
            <w:r>
              <w:t xml:space="preserve">420.00</w:t>
            </w:r>
          </w:p>
        </w:tc>
        <w:tc>
          <w:tcPr/>
          <w:p>
            <w:pPr>
              <w:pStyle w:val="Compact"/>
              <w:jc w:val="left"/>
            </w:pPr>
            <w:r>
              <w:t xml:space="preserve">6,720.00</w:t>
            </w:r>
          </w:p>
        </w:tc>
      </w:tr>
      <w:tr>
        <w:tc>
          <w:tcPr/>
          <w:p>
            <w:pPr>
              <w:pStyle w:val="Compact"/>
              <w:jc w:val="left"/>
            </w:pPr>
            <w:r>
              <w:t xml:space="preserve">4</w:t>
            </w:r>
          </w:p>
        </w:tc>
        <w:tc>
          <w:tcPr/>
          <w:p>
            <w:pPr>
              <w:pStyle w:val="Compact"/>
              <w:jc w:val="left"/>
            </w:pPr>
            <w:r>
              <w:t xml:space="preserve">Workshop and training session for 12 junior engineers on applied physics principles in nanoscale device engineering. Delivered by the lead Physicist at the client's premises in Singapore Singapore.</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500.00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Follow-up Physicist advisory call and email correspondence regarding anomalous readings in the quantum dot array. Included revision of the initial theoretical framework and updated simulation parameters.</w:t>
            </w:r>
          </w:p>
        </w:tc>
        <w:tc>
          <w:tcPr/>
          <w:p>
            <w:pPr>
              <w:pStyle w:val="Compact"/>
              <w:jc w:val="left"/>
            </w:pPr>
            <w:r>
              <w:t xml:space="preserve">13 Jun 2025</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20,520.00</w:t>
            </w:r>
          </w:p>
        </w:tc>
      </w:tr>
      <w:tr>
        <w:tc>
          <w:tcPr/>
          <w:p>
            <w:pPr>
              <w:pStyle w:val="Compact"/>
              <w:jc w:val="left"/>
            </w:pPr>
            <w:r>
              <w:t xml:space="preserve">GST @ 9% (Singapore Singapore)</w:t>
            </w:r>
          </w:p>
        </w:tc>
        <w:tc>
          <w:tcPr/>
          <w:p>
            <w:pPr>
              <w:pStyle w:val="Compact"/>
              <w:jc w:val="right"/>
            </w:pPr>
            <w:r>
              <w:t xml:space="preserve">SGD 1,846.80</w:t>
            </w:r>
          </w:p>
        </w:tc>
      </w:tr>
      <w:tr>
        <w:tc>
          <w:tcPr/>
          <w:p>
            <w:pPr>
              <w:pStyle w:val="Compact"/>
              <w:jc w:val="left"/>
            </w:pPr>
            <w:r>
              <w:t xml:space="preserve">Travel &amp; Accommodation (Singapore Singapore)</w:t>
            </w:r>
          </w:p>
        </w:tc>
        <w:tc>
          <w:tcPr/>
          <w:p>
            <w:pPr>
              <w:pStyle w:val="Compact"/>
              <w:jc w:val="right"/>
            </w:pPr>
            <w:r>
              <w:t xml:space="preserve">SGD 1,250.00</w:t>
            </w:r>
          </w:p>
        </w:tc>
      </w:tr>
      <w:tr>
        <w:tc>
          <w:tcPr/>
          <w:p>
            <w:pPr>
              <w:pStyle w:val="Compact"/>
              <w:jc w:val="left"/>
            </w:pPr>
            <w:r>
              <w:t xml:space="preserve">Specialised Equipment Usage Fee</w:t>
            </w:r>
          </w:p>
        </w:tc>
        <w:tc>
          <w:tcPr/>
          <w:p>
            <w:pPr>
              <w:pStyle w:val="Compact"/>
              <w:jc w:val="right"/>
            </w:pPr>
            <w:r>
              <w:t xml:space="preserve">SGD 875.00</w:t>
            </w:r>
          </w:p>
        </w:tc>
      </w:tr>
      <w:tr>
        <w:tc>
          <w:tcPr/>
          <w:p>
            <w:pPr>
              <w:pStyle w:val="Compact"/>
              <w:jc w:val="left"/>
            </w:pPr>
            <w:r>
              <w:t xml:space="preserve">Grand Total Due</w:t>
            </w:r>
          </w:p>
        </w:tc>
        <w:tc>
          <w:tcPr/>
          <w:p>
            <w:pPr>
              <w:pStyle w:val="Compact"/>
              <w:jc w:val="right"/>
            </w:pPr>
            <w:r>
              <w:t xml:space="preserve">SGD 24,491.80</w:t>
            </w:r>
          </w:p>
        </w:tc>
      </w:tr>
    </w:tbl>
    <w:bookmarkStart w:id="26" w:name="payment-details"/>
    <w:p>
      <w:pPr>
        <w:pStyle w:val="Heading4"/>
      </w:pPr>
      <w:r>
        <w:t xml:space="preserve">Payment Details</w:t>
      </w:r>
    </w:p>
    <w:p>
      <w:pPr>
        <w:pStyle w:val="FirstParagraph"/>
      </w:pPr>
      <w:r>
        <w:rPr>
          <w:bCs/>
          <w:b/>
        </w:rPr>
        <w:t xml:space="preserve">Bank:</w:t>
      </w:r>
      <w:r>
        <w:t xml:space="preserve"> </w:t>
      </w:r>
      <w:r>
        <w:t xml:space="preserve">DBS Bank Ltd.</w:t>
      </w:r>
    </w:p>
    <w:p>
      <w:pPr>
        <w:pStyle w:val="BodyText"/>
      </w:pPr>
      <w:r>
        <w:rPr>
          <w:bCs/>
          <w:b/>
        </w:rPr>
        <w:t xml:space="preserve">Account Name:</w:t>
      </w:r>
      <w:r>
        <w:t xml:space="preserve"> </w:t>
      </w:r>
      <w:r>
        <w:t xml:space="preserve">Tan Quantum Dynamics Pte. Ltd.</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DBSSSGSG</w:t>
      </w:r>
    </w:p>
    <w:p>
      <w:pPr>
        <w:pStyle w:val="BodyText"/>
      </w:pPr>
      <w:r>
        <w:rPr>
          <w:bCs/>
          <w:b/>
        </w:rPr>
        <w:t xml:space="preserve">Reference:</w:t>
      </w:r>
      <w:r>
        <w:t xml:space="preserve"> </w:t>
      </w:r>
      <w:r>
        <w:t xml:space="preserve">INV-SGS-2025-00472</w:t>
      </w:r>
    </w:p>
    <w:bookmarkEnd w:id="26"/>
    <w:bookmarkStart w:id="27" w:name="payment-terms"/>
    <w:p>
      <w:pPr>
        <w:pStyle w:val="Heading4"/>
      </w:pPr>
      <w:r>
        <w:t xml:space="preserve">Payment Terms</w:t>
      </w:r>
    </w:p>
    <w:p>
      <w:pPr>
        <w:pStyle w:val="FirstParagraph"/>
      </w:pPr>
      <w:r>
        <w:t xml:space="preserve">Payment is due within 30 days of the Invoice date.</w:t>
      </w:r>
    </w:p>
    <w:p>
      <w:pPr>
        <w:pStyle w:val="BodyText"/>
      </w:pPr>
      <w:r>
        <w:t xml:space="preserve">Accepted methods: Bank transfer (SGD), cheque, or corporate credit card.</w:t>
      </w:r>
    </w:p>
    <w:p>
      <w:pPr>
        <w:pStyle w:val="BodyText"/>
      </w:pPr>
      <w:r>
        <w:t xml:space="preserve">A late payment surcharge of 1.5% per month applies to outstanding balances beyond the due date as per Singapore Singapore commercial regulations.</w:t>
      </w:r>
    </w:p>
    <w:bookmarkEnd w:id="27"/>
    <w:bookmarkStart w:id="28" w:name="X19a61869954ec17160a1425b32ec76b39321a47"/>
    <w:p>
      <w:pPr>
        <w:pStyle w:val="Heading3"/>
      </w:pPr>
      <w:r>
        <w:t xml:space="preserve">Terms &amp; Conditions – Physicist Services Invoice</w:t>
      </w:r>
    </w:p>
    <w:p>
      <w:pPr>
        <w:pStyle w:val="FirstParagraph"/>
      </w:pPr>
      <w:r>
        <w:t xml:space="preserve">This Invoice constitutes a formal request for payment for professional services rendered by the undersigned Physicist, Dr. Wei Lin Tan, in the capacity of a Senior Physicist and Quantum Research Consultant. All services were performed in accordance with the contractual agreement dated 20 May 2025 between Tan Quantum Dynamics Pte. Ltd. and Meridian Semiconductor Research Group, both registered entities operating within Singapore Singapore.</w:t>
      </w:r>
    </w:p>
    <w:p>
      <w:pPr>
        <w:numPr>
          <w:ilvl w:val="0"/>
          <w:numId w:val="1001"/>
        </w:numPr>
        <w:pStyle w:val="Compact"/>
      </w:pPr>
      <w:r>
        <w:t xml:space="preserve">All Physicist services described in this Invoice were conducted in full compliance with the Singapore Singapore Standards (SS) and relevant regulatory frameworks governing scientific research and consultancy.</w:t>
      </w:r>
    </w:p>
    <w:p>
      <w:pPr>
        <w:numPr>
          <w:ilvl w:val="0"/>
          <w:numId w:val="1001"/>
        </w:numPr>
        <w:pStyle w:val="Compact"/>
      </w:pPr>
      <w:r>
        <w:t xml:space="preserve">The Physicist warrants that all theoretical analyses, experimental data, and technical reports delivered under this engagement are original work and do not infringe upon any third-party intellectual property rights.</w:t>
      </w:r>
    </w:p>
    <w:p>
      <w:pPr>
        <w:numPr>
          <w:ilvl w:val="0"/>
          <w:numId w:val="1001"/>
        </w:numPr>
        <w:pStyle w:val="Compact"/>
      </w:pPr>
      <w:r>
        <w:t xml:space="preserve">Confidentiality obligations as stipulated in the Non-Disclosure Agreement (NDA-2025-0031) remain in effect for a period of five (5) years from the date of this Invoice, regardless of payment status.</w:t>
      </w:r>
    </w:p>
    <w:p>
      <w:pPr>
        <w:numPr>
          <w:ilvl w:val="0"/>
          <w:numId w:val="1001"/>
        </w:numPr>
        <w:pStyle w:val="Compact"/>
      </w:pPr>
      <w:r>
        <w:t xml:space="preserve">Any disputes arising from this Invoice shall be resolved through arbitration in Singapore Singapore under the rules of the Singapore International Arbitration Centre (SIAC).</w:t>
      </w:r>
    </w:p>
    <w:p>
      <w:pPr>
        <w:numPr>
          <w:ilvl w:val="0"/>
          <w:numId w:val="1001"/>
        </w:numPr>
        <w:pStyle w:val="Compact"/>
      </w:pPr>
      <w:r>
        <w:t xml:space="preserve">This Invoice is governed by and shall be interpreted in accordance with the laws of Singapore Singapore. The Physicist and the client agree that the exclusive jurisdiction for any legal proceedings shall lie with the courts of Singapore Singapore.</w:t>
      </w:r>
    </w:p>
    <w:p>
      <w:pPr>
        <w:numPr>
          <w:ilvl w:val="0"/>
          <w:numId w:val="1001"/>
        </w:numPr>
        <w:pStyle w:val="Compact"/>
      </w:pPr>
      <w:r>
        <w:t xml:space="preserve">Revised or corrected Invoices, if necessary, will be issued by the Physicist's office within five (5) business days of the original Invoice date and will bear a sequential revision number.</w:t>
      </w:r>
    </w:p>
    <w:bookmarkEnd w:id="28"/>
    <w:p>
      <w:pPr>
        <w:pStyle w:val="FirstParagraph"/>
      </w:pPr>
      <w:r>
        <w:rPr>
          <w:bCs/>
          <w:b/>
        </w:rPr>
        <w:t xml:space="preserve">Tan Quantum Dynamics Pte. Ltd.</w:t>
      </w:r>
      <w:r>
        <w:t xml:space="preserve"> </w:t>
      </w:r>
      <w:r>
        <w:t xml:space="preserve">| 12 Marina Boulevard, Level 34, Singapore Singapore 018982</w:t>
      </w:r>
    </w:p>
    <w:p>
      <w:pPr>
        <w:pStyle w:val="BodyText"/>
      </w:pPr>
      <w:r>
        <w:t xml:space="preserve">Registered in Singapore Singapore | UEN: 2019334567 | GST Registration: G912345678X</w:t>
      </w:r>
    </w:p>
    <w:p>
      <w:pPr>
        <w:pStyle w:val="BodyText"/>
      </w:pPr>
      <w:r>
        <w:t xml:space="preserve">Thank you for engaging our Physicist services. We appreciate your business and look forward to continuing our professional collaboration in Singapore Singapore.</w:t>
      </w:r>
    </w:p>
    <w:p>
      <w:pPr>
        <w:pStyle w:val="BodyText"/>
      </w:pPr>
      <w:r>
        <w:t xml:space="preserve">This is a computer-generated Invoice and does not require a physical signature. For verification, please contact the issuing Physicist's office at +65 6888 1234.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Singapore Singapore</dc:title>
  <dc:creator/>
  <dc:language>en</dc:language>
  <cp:keywords/>
  <dcterms:created xsi:type="dcterms:W3CDTF">2026-10-10T08:32:49Z</dcterms:created>
  <dcterms:modified xsi:type="dcterms:W3CDTF">2026-10-10T08:32:49Z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