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invoice"/>
    <w:p>
      <w:pPr>
        <w:pStyle w:val="Heading1"/>
      </w:pPr>
      <w:r>
        <w:t xml:space="preserve">INVOICE</w:t>
      </w:r>
    </w:p>
    <w:p>
      <w:pPr>
        <w:pStyle w:val="FirstParagraph"/>
      </w:pPr>
      <w:r>
        <w:t xml:space="preserve">Professional Physics Consultancy &amp; Research Services</w:t>
      </w:r>
    </w:p>
    <w:p>
      <w:pPr>
        <w:pStyle w:val="BodyText"/>
      </w:pPr>
      <w:r>
        <w:t xml:space="preserve">Issued in Valencia, Spain</w:t>
      </w:r>
    </w:p>
    <w:bookmarkEnd w:id="20"/>
    <w:bookmarkStart w:id="21" w:name="inv-2025-0472"/>
    <w:p>
      <w:pPr>
        <w:pStyle w:val="Heading2"/>
      </w:pPr>
      <w:r>
        <w:t xml:space="preserve">INV-2025-0472</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t xml:space="preserve">PENDING PAYMENT</w:t>
      </w:r>
    </w:p>
    <w:bookmarkEnd w:id="21"/>
    <w:bookmarkStart w:id="22" w:name="issued-by-physicist"/>
    <w:p>
      <w:pPr>
        <w:pStyle w:val="Heading3"/>
      </w:pPr>
      <w:r>
        <w:t xml:space="preserve">Issued By (Physicist)</w:t>
      </w:r>
    </w:p>
    <w:p>
      <w:pPr>
        <w:pStyle w:val="FirstParagraph"/>
      </w:pPr>
      <w:r>
        <w:rPr>
          <w:bCs/>
          <w:b/>
        </w:rPr>
        <w:t xml:space="preserve">Dr. Alejandro Martínez Vega</w:t>
      </w:r>
    </w:p>
    <w:p>
      <w:pPr>
        <w:pStyle w:val="BodyText"/>
      </w:pPr>
      <w:r>
        <w:t xml:space="preserve">Ph.D. in Theoretical Physics, Universitat de València</w:t>
      </w:r>
    </w:p>
    <w:p>
      <w:pPr>
        <w:pStyle w:val="BodyText"/>
      </w:pPr>
      <w:r>
        <w:t xml:space="preserve">Independent Physicist &amp; Research Consultant</w:t>
      </w:r>
    </w:p>
    <w:p>
      <w:pPr>
        <w:pStyle w:val="BodyText"/>
      </w:pPr>
      <w:r>
        <w:t xml:space="preserve">Calle de la Física, 42, 3ºB</w:t>
      </w:r>
    </w:p>
    <w:p>
      <w:pPr>
        <w:pStyle w:val="BodyText"/>
      </w:pPr>
      <w:r>
        <w:t xml:space="preserve">46003 Valencia, Comunitat Valenciana, Spain</w:t>
      </w:r>
    </w:p>
    <w:p>
      <w:pPr>
        <w:pStyle w:val="BodyText"/>
      </w:pPr>
      <w:r>
        <w:t xml:space="preserve">NIF: 28475619K</w:t>
      </w:r>
    </w:p>
    <w:p>
      <w:pPr>
        <w:pStyle w:val="BodyText"/>
      </w:pPr>
      <w:r>
        <w:t xml:space="preserve">Email: a.martinez@fisicavalencia.es</w:t>
      </w:r>
    </w:p>
    <w:p>
      <w:pPr>
        <w:pStyle w:val="BodyText"/>
      </w:pPr>
      <w:r>
        <w:t xml:space="preserve">Phone: +34 963 555 218</w:t>
      </w:r>
    </w:p>
    <w:bookmarkEnd w:id="22"/>
    <w:bookmarkStart w:id="23" w:name="issued-to-client"/>
    <w:p>
      <w:pPr>
        <w:pStyle w:val="Heading3"/>
      </w:pPr>
      <w:r>
        <w:t xml:space="preserve">Issued To (Client)</w:t>
      </w:r>
    </w:p>
    <w:p>
      <w:pPr>
        <w:pStyle w:val="FirstParagraph"/>
      </w:pPr>
      <w:r>
        <w:rPr>
          <w:bCs/>
          <w:b/>
        </w:rPr>
        <w:t xml:space="preserve">Valencia Advanced Materials S.L.</w:t>
      </w:r>
    </w:p>
    <w:p>
      <w:pPr>
        <w:pStyle w:val="BodyText"/>
      </w:pPr>
      <w:r>
        <w:t xml:space="preserve">Attn: Mrs. Carmen Ruiz Ortega, Director of R&amp;D</w:t>
      </w:r>
    </w:p>
    <w:p>
      <w:pPr>
        <w:pStyle w:val="BodyText"/>
      </w:pPr>
      <w:r>
        <w:t xml:space="preserve">Parque Científico y Tecnológico de Paterna</w:t>
      </w:r>
    </w:p>
    <w:p>
      <w:pPr>
        <w:pStyle w:val="BodyText"/>
      </w:pPr>
      <w:r>
        <w:t xml:space="preserve">Calle de la Innovación, 18</w:t>
      </w:r>
    </w:p>
    <w:p>
      <w:pPr>
        <w:pStyle w:val="BodyText"/>
      </w:pPr>
      <w:r>
        <w:t xml:space="preserve">46980 Paterna, Valencia, Spain</w:t>
      </w:r>
    </w:p>
    <w:p>
      <w:pPr>
        <w:pStyle w:val="BodyText"/>
      </w:pPr>
      <w:r>
        <w:t xml:space="preserve">NIF: B-96482731</w:t>
      </w:r>
    </w:p>
    <w:p>
      <w:pPr>
        <w:pStyle w:val="BodyText"/>
      </w:pPr>
      <w:r>
        <w:t xml:space="preserve">Email: c.ruiz@valenciamaterials.es</w:t>
      </w:r>
    </w:p>
    <w:p>
      <w:pPr>
        <w:pStyle w:val="BodyText"/>
      </w:pPr>
      <w:r>
        <w:t xml:space="preserve">Phone: +34 961 442 890</w:t>
      </w:r>
    </w:p>
    <w:bookmarkEnd w:id="23"/>
    <w:bookmarkStart w:id="25" w:name="Xab26be71a3b9da52bd1913405b96e23c9d520eb"/>
    <w:p>
      <w:pPr>
        <w:pStyle w:val="Heading2"/>
      </w:pPr>
      <w:r>
        <w:t xml:space="preserve">Description of Physicist Services Rendered</w:t>
      </w:r>
    </w:p>
    <w:p>
      <w:pPr>
        <w:pStyle w:val="FirstParagraph"/>
      </w:pPr>
      <w:r>
        <w:t xml:space="preserve">The following invoice covers professional services provided by Dr. Alejandro Martínez Vega, a qualified physicist operating in Valencia, Spain, in accordance with the consultancy agreement dated 1 March 2025. All services were performed in compliance with Spanish professional regulations and the applicable tax framework of the Comunitat Valenciana.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Quantum mechanical modelling and simulation of semiconductor lattice structures for next-generation photovoltaic cells. The physicist conducted extensive computational analysis using density functional theory (DFT) frameworks at the Valencia research facility.</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Thermodynamic feasibility study and entropy analysis for the client's proposed nanomaterial synthesis process. The physicist prepared a comprehensive report detailing heat transfer coefficients, phase transition boundaries, and energy efficiency projections specific to industrial-scale production in the Valencia region.</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Electromagnetic field mapping and radiation shielding design consultation. The physicist performed on-site measurements at the client's Paterna laboratory, applying Maxwell's equations to determine optimal shielding geometries for high-frequency experimental apparatus.</w:t>
            </w:r>
          </w:p>
        </w:tc>
        <w:tc>
          <w:tcPr/>
          <w:p>
            <w:pPr>
              <w:pStyle w:val="Compact"/>
              <w:jc w:val="left"/>
            </w:pPr>
            <w:r>
              <w:t xml:space="preserve">24</w:t>
            </w:r>
          </w:p>
        </w:tc>
        <w:tc>
          <w:tcPr/>
          <w:p>
            <w:pPr>
              <w:pStyle w:val="Compact"/>
              <w:jc w:val="left"/>
            </w:pPr>
            <w:r>
              <w:t xml:space="preserve">135.00</w:t>
            </w:r>
          </w:p>
        </w:tc>
        <w:tc>
          <w:tcPr/>
          <w:p>
            <w:pPr>
              <w:pStyle w:val="Compact"/>
              <w:jc w:val="left"/>
            </w:pPr>
            <w:r>
              <w:t xml:space="preserve">3,240.00</w:t>
            </w:r>
          </w:p>
        </w:tc>
      </w:tr>
      <w:tr>
        <w:tc>
          <w:tcPr/>
          <w:p>
            <w:pPr>
              <w:pStyle w:val="Compact"/>
              <w:jc w:val="left"/>
            </w:pPr>
            <w:r>
              <w:t xml:space="preserve">04</w:t>
            </w:r>
          </w:p>
        </w:tc>
        <w:tc>
          <w:tcPr/>
          <w:p>
            <w:pPr>
              <w:pStyle w:val="Compact"/>
              <w:jc w:val="left"/>
            </w:pPr>
            <w:r>
              <w:t xml:space="preserve">Peer review and technical validation of the client's patent application (ES-P-2025-00341) relating to a novel superconducting material. The physicist provided a detailed written assessment of the underlying physics principles, mathematical derivations, and experimental reproducibility criteria.</w:t>
            </w:r>
          </w:p>
        </w:tc>
        <w:tc>
          <w:tcPr/>
          <w:p>
            <w:pPr>
              <w:pStyle w:val="Compact"/>
              <w:jc w:val="left"/>
            </w:pPr>
            <w:r>
              <w:t xml:space="preserve">16</w:t>
            </w:r>
          </w:p>
        </w:tc>
        <w:tc>
          <w:tcPr/>
          <w:p>
            <w:pPr>
              <w:pStyle w:val="Compact"/>
              <w:jc w:val="left"/>
            </w:pPr>
            <w:r>
              <w:t xml:space="preserve">140.00</w:t>
            </w:r>
          </w:p>
        </w:tc>
        <w:tc>
          <w:tcPr/>
          <w:p>
            <w:pPr>
              <w:pStyle w:val="Compact"/>
              <w:jc w:val="left"/>
            </w:pPr>
            <w:r>
              <w:t xml:space="preserve">2,240.00</w:t>
            </w:r>
          </w:p>
        </w:tc>
      </w:tr>
      <w:tr>
        <w:tc>
          <w:tcPr/>
          <w:p>
            <w:pPr>
              <w:pStyle w:val="Compact"/>
              <w:jc w:val="left"/>
            </w:pPr>
            <w:r>
              <w:t xml:space="preserve">05</w:t>
            </w:r>
          </w:p>
        </w:tc>
        <w:tc>
          <w:tcPr/>
          <w:p>
            <w:pPr>
              <w:pStyle w:val="Compact"/>
              <w:jc w:val="left"/>
            </w:pPr>
            <w:r>
              <w:t xml:space="preserve">Workshop and training session for the client's engineering team (12 participants) on applied statistical mechanics and Monte Carlo simulation methods. Delivered at the Valencia Advanced Materials headquarters. Includes preparation of bilingual (Spanish/English) technical handouts and reference literature.</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Travel and accommodation expenses for on-site visits to the Paterna research campus (3 days). Includes intercity transport within the Valencia metropolitan area, per diem allowances, and lodging in accordance with the Spanish public administration travel expense guidelines.</w:t>
            </w:r>
          </w:p>
        </w:tc>
        <w:tc>
          <w:tcPr/>
          <w:p>
            <w:pPr>
              <w:pStyle w:val="Compact"/>
              <w:jc w:val="left"/>
            </w:pPr>
            <w:r>
              <w:t xml:space="preserve">—</w:t>
            </w:r>
          </w:p>
        </w:tc>
        <w:tc>
          <w:tcPr/>
          <w:p>
            <w:pPr>
              <w:pStyle w:val="Compact"/>
              <w:jc w:val="left"/>
            </w:pPr>
            <w:r>
              <w:t xml:space="preserve">—</w:t>
            </w:r>
          </w:p>
        </w:tc>
        <w:tc>
          <w:tcPr/>
          <w:p>
            <w:pPr>
              <w:pStyle w:val="Compact"/>
              <w:jc w:val="left"/>
            </w:pPr>
            <w:r>
              <w:t xml:space="preserve">685.00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17,265.00 EUR</w:t>
            </w:r>
          </w:p>
        </w:tc>
      </w:tr>
      <w:tr>
        <w:tc>
          <w:tcPr/>
          <w:p>
            <w:pPr>
              <w:pStyle w:val="Compact"/>
              <w:jc w:val="left"/>
            </w:pPr>
            <w:r>
              <w:t xml:space="preserve">VAT (IVA) – 21% (Spain, Comunitat Valenciana)</w:t>
            </w:r>
          </w:p>
        </w:tc>
        <w:tc>
          <w:tcPr/>
          <w:p>
            <w:pPr>
              <w:pStyle w:val="Compact"/>
              <w:jc w:val="right"/>
            </w:pPr>
            <w:r>
              <w:t xml:space="preserve">3,625.65 EUR</w:t>
            </w:r>
          </w:p>
        </w:tc>
      </w:tr>
      <w:tr>
        <w:tc>
          <w:tcPr/>
          <w:p>
            <w:pPr>
              <w:pStyle w:val="Compact"/>
              <w:jc w:val="left"/>
            </w:pPr>
            <w:r>
              <w:t xml:space="preserve">TOTAL AMOUNT DUE</w:t>
            </w:r>
          </w:p>
        </w:tc>
        <w:tc>
          <w:tcPr/>
          <w:p>
            <w:pPr>
              <w:pStyle w:val="Compact"/>
              <w:jc w:val="right"/>
            </w:pPr>
            <w:r>
              <w:t xml:space="preserve">20,890.65 EUR</w:t>
            </w:r>
          </w:p>
        </w:tc>
      </w:tr>
    </w:tbl>
    <w:bookmarkStart w:id="24" w:name="payment-instructions-notes"/>
    <w:p>
      <w:pPr>
        <w:pStyle w:val="Heading3"/>
      </w:pPr>
      <w:r>
        <w:t xml:space="preserve">Payment Instructions &amp; Notes</w:t>
      </w:r>
    </w:p>
    <w:p>
      <w:pPr>
        <w:numPr>
          <w:ilvl w:val="0"/>
          <w:numId w:val="1001"/>
        </w:numPr>
        <w:pStyle w:val="Compact"/>
      </w:pPr>
      <w:r>
        <w:rPr>
          <w:bCs/>
          <w:b/>
        </w:rPr>
        <w:t xml:space="preserve">Bank Transfer (IBAN):</w:t>
      </w:r>
      <w:r>
        <w:t xml:space="preserve"> </w:t>
      </w:r>
      <w:r>
        <w:t xml:space="preserve">ES91 2100 0418 4502 0005 1332 – Banco Santander, Valencia branch. Please reference invoice number INV-2025-0472 in the transfer description.</w:t>
      </w:r>
    </w:p>
    <w:p>
      <w:pPr>
        <w:numPr>
          <w:ilvl w:val="0"/>
          <w:numId w:val="1001"/>
        </w:numPr>
        <w:pStyle w:val="Compact"/>
      </w:pPr>
      <w:r>
        <w:rPr>
          <w:bCs/>
          <w:b/>
        </w:rPr>
        <w:t xml:space="preserve">Payment Deadline:</w:t>
      </w:r>
      <w:r>
        <w:t xml:space="preserve"> </w:t>
      </w:r>
      <w:r>
        <w:t xml:space="preserve">This invoice must be settled in full within thirty (30) calendar days from the issue date, in accordance with the Spanish Late Payment Act (Ley 3/2004) governing commercial transactions in Spain.</w:t>
      </w:r>
    </w:p>
    <w:p>
      <w:pPr>
        <w:numPr>
          <w:ilvl w:val="0"/>
          <w:numId w:val="1001"/>
        </w:numPr>
        <w:pStyle w:val="Compact"/>
      </w:pPr>
      <w:r>
        <w:rPr>
          <w:bCs/>
          <w:b/>
        </w:rPr>
        <w:t xml:space="preserve">Late Payment Interest:</w:t>
      </w:r>
      <w:r>
        <w:t xml:space="preserve"> </w:t>
      </w:r>
      <w:r>
        <w:t xml:space="preserve">In the event of non-payment by the due date, statutory interest at the European Central Bank reference rate plus eight (8) percentage points shall apply, as mandated by Spanish legislation for invoices issued within the territory of Valencia, Spain.</w:t>
      </w:r>
    </w:p>
    <w:p>
      <w:pPr>
        <w:numPr>
          <w:ilvl w:val="0"/>
          <w:numId w:val="1001"/>
        </w:numPr>
        <w:pStyle w:val="Compact"/>
      </w:pPr>
      <w:r>
        <w:rPr>
          <w:bCs/>
          <w:b/>
        </w:rPr>
        <w:t xml:space="preserve">Tax Compliance:</w:t>
      </w:r>
      <w:r>
        <w:t xml:space="preserve"> </w:t>
      </w:r>
      <w:r>
        <w:t xml:space="preserve">This invoice has been issued in full compliance with the Spanish General Tax Law (Ley General Tributaria) and the applicable VAT regulations (Ley 37/1992 del IVA). A digital copy of this invoice has been registered in the Spanish electronic invoicing system (Facturae) as required for businesses operating in the Comunitat Valenciana.</w:t>
      </w:r>
    </w:p>
    <w:p>
      <w:pPr>
        <w:numPr>
          <w:ilvl w:val="0"/>
          <w:numId w:val="1001"/>
        </w:numPr>
        <w:pStyle w:val="Compact"/>
      </w:pPr>
      <w:r>
        <w:rPr>
          <w:bCs/>
          <w:b/>
        </w:rPr>
        <w:t xml:space="preserve">Professional Registration:</w:t>
      </w:r>
      <w:r>
        <w:t xml:space="preserve"> </w:t>
      </w:r>
      <w:r>
        <w:t xml:space="preserve">The physicist services described herein are provided by a registered professional under the Colegio Oficial de Físicos de España, with active registration in the Valencia chapter. All work performed adheres to the ethical and scientific standards established by the Spanish Royal Society of Physics (Real Sociedad Española de Física).</w:t>
      </w:r>
    </w:p>
    <w:p>
      <w:pPr>
        <w:numPr>
          <w:ilvl w:val="0"/>
          <w:numId w:val="1001"/>
        </w:numPr>
        <w:pStyle w:val="Compact"/>
      </w:pPr>
      <w:r>
        <w:rPr>
          <w:bCs/>
          <w:b/>
        </w:rPr>
        <w:t xml:space="preserve">Confidentiality:</w:t>
      </w:r>
      <w:r>
        <w:t xml:space="preserve"> </w:t>
      </w:r>
      <w:r>
        <w:t xml:space="preserve">All data, models, and findings generated during the course of this engagement remain the exclusive intellectual property of Valencia Advanced Materials S.L. The physicist agrees to maintain strict confidentiality in accordance with the Spanish Data Protection Act (LOPDGDD) and the EU General Data Protection Regulation (GDPR).</w:t>
      </w:r>
    </w:p>
    <w:bookmarkEnd w:id="24"/>
    <w:p>
      <w:pPr>
        <w:pStyle w:val="FirstParagraph"/>
      </w:pPr>
      <w:r>
        <w:rPr>
          <w:bCs/>
          <w:b/>
        </w:rPr>
        <w:t xml:space="preserve">Dr. Alejandro Martínez Vega</w:t>
      </w:r>
      <w:r>
        <w:t xml:space="preserve"> </w:t>
      </w:r>
      <w:r>
        <w:t xml:space="preserve">– Independent Physicist, Valencia, Spain</w:t>
      </w:r>
    </w:p>
    <w:p>
      <w:pPr>
        <w:pStyle w:val="BodyText"/>
      </w:pPr>
      <w:r>
        <w:t xml:space="preserve">Calle de la Física, 42, 3ºB – 46003 Valencia – Comunitat Valenciana – España</w:t>
      </w:r>
    </w:p>
    <w:p>
      <w:pPr>
        <w:pStyle w:val="BodyText"/>
      </w:pPr>
      <w:r>
        <w:t xml:space="preserve">NIF: 28475619K | Reg. Mercantil de Valencia, Tomo 4.821, Folio 112, Hoja V-41287</w:t>
      </w:r>
    </w:p>
    <w:p>
      <w:pPr>
        <w:pStyle w:val="BodyText"/>
      </w:pPr>
      <w:r>
        <w:t xml:space="preserve">This invoice was generated electronically and is valid without a physical signature in accordance with Spanish electronic document law (Ley 6/2020 de Digitalización de las Administraciones Públicas).</w:t>
      </w:r>
    </w:p>
    <w:p>
      <w:pPr>
        <w:pStyle w:val="BodyText"/>
      </w:pPr>
      <w:r>
        <w:t xml:space="preserve">Thank you for engaging the services of a professional physicist in Valencia, Spain. We look forward to continuing our scientific collaboration.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Valencia, Spain</dc:title>
  <dc:creator/>
  <dc:language>en</dc:language>
  <cp:keywords/>
  <dcterms:created xsi:type="dcterms:W3CDTF">2026-10-10T02:26:06Z</dcterms:created>
  <dcterms:modified xsi:type="dcterms:W3CDTF">2026-10-10T02:26:06Z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