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invoice"/>
    <w:p>
      <w:pPr>
        <w:pStyle w:val="Heading1"/>
      </w:pPr>
      <w:r>
        <w:t xml:space="preserve">INVOICE</w:t>
      </w:r>
    </w:p>
    <w:p>
      <w:pPr>
        <w:pStyle w:val="FirstParagraph"/>
      </w:pPr>
      <w:r>
        <w:t xml:space="preserve">Professional Physics Consulting &amp; Research Services</w:t>
      </w:r>
    </w:p>
    <w:p>
      <w:pPr>
        <w:pStyle w:val="BodyText"/>
      </w:pPr>
      <w:r>
        <w:t xml:space="preserve">Uganda Kampala</w:t>
      </w:r>
    </w:p>
    <w:bookmarkEnd w:id="20"/>
    <w:bookmarkStart w:id="21" w:name="invoice-number"/>
    <w:p>
      <w:pPr>
        <w:pStyle w:val="Heading3"/>
      </w:pPr>
      <w:r>
        <w:t xml:space="preserve">Invoice Number:</w:t>
      </w:r>
    </w:p>
    <w:p>
      <w:pPr>
        <w:pStyle w:val="FirstParagraph"/>
      </w:pPr>
      <w:r>
        <w:t xml:space="preserve">UG-KLA-PHY-2025-0047</w:t>
      </w:r>
    </w:p>
    <w:bookmarkEnd w:id="21"/>
    <w:bookmarkStart w:id="22" w:name="invoice-date"/>
    <w:p>
      <w:pPr>
        <w:pStyle w:val="Heading3"/>
      </w:pPr>
      <w:r>
        <w:t xml:space="preserve">Invoice Date:</w:t>
      </w:r>
    </w:p>
    <w:p>
      <w:pPr>
        <w:pStyle w:val="FirstParagraph"/>
      </w:pPr>
      <w:r>
        <w:t xml:space="preserve">15 June 2025</w:t>
      </w:r>
    </w:p>
    <w:bookmarkEnd w:id="22"/>
    <w:bookmarkStart w:id="23" w:name="due-date"/>
    <w:p>
      <w:pPr>
        <w:pStyle w:val="Heading3"/>
      </w:pPr>
      <w:r>
        <w:t xml:space="preserve">Due Date:</w:t>
      </w:r>
    </w:p>
    <w:p>
      <w:pPr>
        <w:pStyle w:val="FirstParagraph"/>
      </w:pPr>
      <w:r>
        <w:t xml:space="preserve">30 June 2025</w:t>
      </w:r>
    </w:p>
    <w:bookmarkEnd w:id="23"/>
    <w:bookmarkStart w:id="24" w:name="payment-terms"/>
    <w:p>
      <w:pPr>
        <w:pStyle w:val="Heading3"/>
      </w:pPr>
      <w:r>
        <w:t xml:space="preserve">Payment Terms:</w:t>
      </w:r>
    </w:p>
    <w:p>
      <w:pPr>
        <w:pStyle w:val="FirstParagraph"/>
      </w:pPr>
      <w:r>
        <w:t xml:space="preserve">Net 15 Days</w:t>
      </w:r>
    </w:p>
    <w:bookmarkEnd w:id="24"/>
    <w:bookmarkStart w:id="25" w:name="issued-by-physicist"/>
    <w:p>
      <w:pPr>
        <w:pStyle w:val="Heading4"/>
      </w:pPr>
      <w:r>
        <w:t xml:space="preserve">Issued By (Physicist)</w:t>
      </w:r>
    </w:p>
    <w:p>
      <w:pPr>
        <w:pStyle w:val="FirstParagraph"/>
      </w:pPr>
      <w:r>
        <w:rPr>
          <w:bCs/>
          <w:b/>
        </w:rPr>
        <w:t xml:space="preserve">Dr. Emmanuel Kato Mutesa</w:t>
      </w:r>
    </w:p>
    <w:p>
      <w:pPr>
        <w:pStyle w:val="BodyText"/>
      </w:pPr>
      <w:r>
        <w:t xml:space="preserve">Senior Physicist &amp; Research Consultant</w:t>
      </w:r>
    </w:p>
    <w:p>
      <w:pPr>
        <w:pStyle w:val="BodyText"/>
      </w:pPr>
      <w:r>
        <w:t xml:space="preserve">Kampala Physics Research Institute</w:t>
      </w:r>
    </w:p>
    <w:p>
      <w:pPr>
        <w:pStyle w:val="BodyText"/>
      </w:pPr>
      <w:r>
        <w:t xml:space="preserve">P.O. Box 4521, Kampala Road</w:t>
      </w:r>
    </w:p>
    <w:p>
      <w:pPr>
        <w:pStyle w:val="BodyText"/>
      </w:pPr>
      <w:r>
        <w:t xml:space="preserve">Kampala, Uganda</w:t>
      </w:r>
    </w:p>
    <w:p>
      <w:pPr>
        <w:pStyle w:val="BodyText"/>
      </w:pPr>
      <w:r>
        <w:t xml:space="preserve">Tel: +256 772 345 678</w:t>
      </w:r>
    </w:p>
    <w:p>
      <w:pPr>
        <w:pStyle w:val="BodyText"/>
      </w:pPr>
      <w:r>
        <w:t xml:space="preserve">Email: e.kato@kampalaphysics.ug</w:t>
      </w:r>
    </w:p>
    <w:p>
      <w:pPr>
        <w:pStyle w:val="BodyText"/>
      </w:pPr>
      <w:r>
        <w:t xml:space="preserve">TIN: UG-2019-784512</w:t>
      </w:r>
    </w:p>
    <w:bookmarkEnd w:id="25"/>
    <w:bookmarkStart w:id="26" w:name="billed-to-client"/>
    <w:p>
      <w:pPr>
        <w:pStyle w:val="Heading4"/>
      </w:pPr>
      <w:r>
        <w:t xml:space="preserve">Billed To (Client)</w:t>
      </w:r>
    </w:p>
    <w:p>
      <w:pPr>
        <w:pStyle w:val="FirstParagraph"/>
      </w:pPr>
      <w:r>
        <w:rPr>
          <w:bCs/>
          <w:b/>
        </w:rPr>
        <w:t xml:space="preserve">Makerere University – College of Engineering, Design, Technology and Environment</w:t>
      </w:r>
    </w:p>
    <w:p>
      <w:pPr>
        <w:pStyle w:val="BodyText"/>
      </w:pPr>
      <w:r>
        <w:t xml:space="preserve">Attn: Prof. Sarah Namuli, Head of Department</w:t>
      </w:r>
    </w:p>
    <w:p>
      <w:pPr>
        <w:pStyle w:val="BodyText"/>
      </w:pPr>
      <w:r>
        <w:t xml:space="preserve">Physics &amp; Astronomy Department</w:t>
      </w:r>
    </w:p>
    <w:p>
      <w:pPr>
        <w:pStyle w:val="BodyText"/>
      </w:pPr>
      <w:r>
        <w:t xml:space="preserve">PO Box 7062, Kampala</w:t>
      </w:r>
    </w:p>
    <w:p>
      <w:pPr>
        <w:pStyle w:val="BodyText"/>
      </w:pPr>
      <w:r>
        <w:t xml:space="preserve">Kampala, Uganda</w:t>
      </w:r>
    </w:p>
    <w:p>
      <w:pPr>
        <w:pStyle w:val="BodyText"/>
      </w:pPr>
      <w:r>
        <w:t xml:space="preserve">Tel: +256 414 520 000</w:t>
      </w:r>
    </w:p>
    <w:p>
      <w:pPr>
        <w:pStyle w:val="BodyText"/>
      </w:pPr>
      <w:r>
        <w:t xml:space="preserve">Email: s.namuli@makerere.ac.ug</w:t>
      </w:r>
    </w:p>
    <w:bookmarkEnd w:id="26"/>
    <w:bookmarkStart w:id="30" w:name="X8a92c60d32fd69ad7847619f8ea482b56b1747f"/>
    <w:p>
      <w:pPr>
        <w:pStyle w:val="Heading3"/>
      </w:pPr>
      <w:r>
        <w:t xml:space="preserve">Description of Services Rendered by the Physicist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(UGX)</w:t>
            </w:r>
          </w:p>
        </w:tc>
        <w:tc>
          <w:tcPr/>
          <w:p>
            <w:pPr>
              <w:pStyle w:val="Compact"/>
              <w:jc w:val="left"/>
            </w:pPr>
            <w:r>
              <w:t xml:space="preserve">Amount (UGX)</w:t>
            </w:r>
          </w:p>
        </w:tc>
        <w:tc>
          <w:tcPr/>
          <w:p>
            <w:pPr>
              <w:pStyle w:val="Compact"/>
              <w:jc w:val="left"/>
            </w:pPr>
            <w:r>
              <w:t xml:space="preserve">VAT (18%)</w:t>
            </w:r>
          </w:p>
        </w:tc>
      </w:tr>
      <w:tr>
        <w:tc>
          <w:tcPr/>
          <w:p>
            <w:pPr>
              <w:pStyle w:val="Compact"/>
              <w:jc w:val="left"/>
            </w:pPr>
            <w:r>
              <w:t xml:space="preserve">1</w:t>
            </w:r>
          </w:p>
        </w:tc>
        <w:tc>
          <w:tcPr/>
          <w:p>
            <w:pPr>
              <w:pStyle w:val="Compact"/>
              <w:jc w:val="left"/>
            </w:pPr>
            <w:r>
              <w:t xml:space="preserve">Advanced Quantum Mechanics Consultation for the Department of Physics, including theoretical framework review and experimental design guidance for the new particle detection laboratory in Kampala.</w:t>
            </w:r>
          </w:p>
        </w:tc>
        <w:tc>
          <w:tcPr/>
          <w:p>
            <w:pPr>
              <w:pStyle w:val="Compact"/>
              <w:jc w:val="left"/>
            </w:pPr>
            <w:r>
              <w:t xml:space="preserve">5 days</w:t>
            </w:r>
          </w:p>
        </w:tc>
        <w:tc>
          <w:tcPr/>
          <w:p>
            <w:pPr>
              <w:pStyle w:val="Compact"/>
              <w:jc w:val="left"/>
            </w:pPr>
            <w:r>
              <w:t xml:space="preserve">850,000</w:t>
            </w:r>
          </w:p>
        </w:tc>
        <w:tc>
          <w:tcPr/>
          <w:p>
            <w:pPr>
              <w:pStyle w:val="Compact"/>
              <w:jc w:val="left"/>
            </w:pPr>
            <w:r>
              <w:t xml:space="preserve">4,250,000</w:t>
            </w:r>
          </w:p>
        </w:tc>
        <w:tc>
          <w:tcPr/>
          <w:p>
            <w:pPr>
              <w:pStyle w:val="Compact"/>
              <w:jc w:val="left"/>
            </w:pPr>
            <w:r>
              <w:t xml:space="preserve">765,000</w:t>
            </w:r>
          </w:p>
        </w:tc>
      </w:tr>
      <w:tr>
        <w:tc>
          <w:tcPr/>
          <w:p>
            <w:pPr>
              <w:pStyle w:val="Compact"/>
              <w:jc w:val="left"/>
            </w:pPr>
            <w:r>
              <w:t xml:space="preserve">2</w:t>
            </w:r>
          </w:p>
        </w:tc>
        <w:tc>
          <w:tcPr/>
          <w:p>
            <w:pPr>
              <w:pStyle w:val="Compact"/>
              <w:jc w:val="left"/>
            </w:pPr>
            <w:r>
              <w:t xml:space="preserve">Thermodynamics and Statistical Physics workshop delivery for 40 postgraduate students at the Kampala campus, covering entropy modelling, phase transitions, and computational simulation techniques.</w:t>
            </w:r>
          </w:p>
        </w:tc>
        <w:tc>
          <w:tcPr/>
          <w:p>
            <w:pPr>
              <w:pStyle w:val="Compact"/>
              <w:jc w:val="left"/>
            </w:pPr>
            <w:r>
              <w:t xml:space="preserve">3 days</w:t>
            </w:r>
          </w:p>
        </w:tc>
        <w:tc>
          <w:tcPr/>
          <w:p>
            <w:pPr>
              <w:pStyle w:val="Compact"/>
              <w:jc w:val="left"/>
            </w:pPr>
            <w:r>
              <w:t xml:space="preserve">1,200,000</w:t>
            </w:r>
          </w:p>
        </w:tc>
        <w:tc>
          <w:tcPr/>
          <w:p>
            <w:pPr>
              <w:pStyle w:val="Compact"/>
              <w:jc w:val="left"/>
            </w:pPr>
            <w:r>
              <w:t xml:space="preserve">3,600,000</w:t>
            </w:r>
          </w:p>
        </w:tc>
        <w:tc>
          <w:tcPr/>
          <w:p>
            <w:pPr>
              <w:pStyle w:val="Compact"/>
              <w:jc w:val="left"/>
            </w:pPr>
            <w:r>
              <w:t xml:space="preserve">648,000</w:t>
            </w:r>
          </w:p>
        </w:tc>
      </w:tr>
      <w:tr>
        <w:tc>
          <w:tcPr/>
          <w:p>
            <w:pPr>
              <w:pStyle w:val="Compact"/>
              <w:jc w:val="left"/>
            </w:pPr>
            <w:r>
              <w:t xml:space="preserve">3</w:t>
            </w:r>
          </w:p>
        </w:tc>
        <w:tc>
          <w:tcPr/>
          <w:p>
            <w:pPr>
              <w:pStyle w:val="Compact"/>
              <w:jc w:val="left"/>
            </w:pPr>
            <w:r>
              <w:t xml:space="preserve">Peer review and technical validation of three research manuscripts submitted to the East African Journal of Physics, conducted by the lead Physicist with 15 years of published research in condensed matter physics.</w:t>
            </w:r>
          </w:p>
        </w:tc>
        <w:tc>
          <w:tcPr/>
          <w:p>
            <w:pPr>
              <w:pStyle w:val="Compact"/>
              <w:jc w:val="left"/>
            </w:pPr>
            <w:r>
              <w:t xml:space="preserve">10 days</w:t>
            </w:r>
          </w:p>
        </w:tc>
        <w:tc>
          <w:tcPr/>
          <w:p>
            <w:pPr>
              <w:pStyle w:val="Compact"/>
              <w:jc w:val="left"/>
            </w:pPr>
            <w:r>
              <w:t xml:space="preserve">450,000</w:t>
            </w:r>
          </w:p>
        </w:tc>
        <w:tc>
          <w:tcPr/>
          <w:p>
            <w:pPr>
              <w:pStyle w:val="Compact"/>
              <w:jc w:val="left"/>
            </w:pPr>
            <w:r>
              <w:t xml:space="preserve">4,500,000</w:t>
            </w:r>
          </w:p>
        </w:tc>
        <w:tc>
          <w:tcPr/>
          <w:p>
            <w:pPr>
              <w:pStyle w:val="Compact"/>
              <w:jc w:val="left"/>
            </w:pPr>
            <w:r>
              <w:t xml:space="preserve">810,000</w:t>
            </w:r>
          </w:p>
        </w:tc>
      </w:tr>
      <w:tr>
        <w:tc>
          <w:tcPr/>
          <w:p>
            <w:pPr>
              <w:pStyle w:val="Compact"/>
              <w:jc w:val="left"/>
            </w:pPr>
            <w:r>
              <w:t xml:space="preserve">4</w:t>
            </w:r>
          </w:p>
        </w:tc>
        <w:tc>
          <w:tcPr/>
          <w:p>
            <w:pPr>
              <w:pStyle w:val="Compact"/>
              <w:jc w:val="left"/>
            </w:pPr>
            <w:r>
              <w:t xml:space="preserve">Design and calibration of a new electromagnetic spectrum analysis apparatus for the Kampala-based solar energy research project, including full documentation and staff training sessions.</w:t>
            </w:r>
          </w:p>
        </w:tc>
        <w:tc>
          <w:tcPr/>
          <w:p>
            <w:pPr>
              <w:pStyle w:val="Compact"/>
              <w:jc w:val="left"/>
            </w:pPr>
            <w:r>
              <w:t xml:space="preserve">12 days</w:t>
            </w:r>
          </w:p>
        </w:tc>
        <w:tc>
          <w:tcPr/>
          <w:p>
            <w:pPr>
              <w:pStyle w:val="Compact"/>
              <w:jc w:val="left"/>
            </w:pPr>
            <w:r>
              <w:t xml:space="preserve">950,000</w:t>
            </w:r>
          </w:p>
        </w:tc>
        <w:tc>
          <w:tcPr/>
          <w:p>
            <w:pPr>
              <w:pStyle w:val="Compact"/>
              <w:jc w:val="left"/>
            </w:pPr>
            <w:r>
              <w:t xml:space="preserve">11,400,000</w:t>
            </w:r>
          </w:p>
        </w:tc>
        <w:tc>
          <w:tcPr/>
          <w:p>
            <w:pPr>
              <w:pStyle w:val="Compact"/>
              <w:jc w:val="left"/>
            </w:pPr>
            <w:r>
              <w:t xml:space="preserve">2,052,000</w:t>
            </w:r>
          </w:p>
        </w:tc>
      </w:tr>
      <w:tr>
        <w:tc>
          <w:tcPr/>
          <w:p>
            <w:pPr>
              <w:pStyle w:val="Compact"/>
              <w:jc w:val="left"/>
            </w:pPr>
            <w:r>
              <w:t xml:space="preserve">5</w:t>
            </w:r>
          </w:p>
        </w:tc>
        <w:tc>
          <w:tcPr/>
          <w:p>
            <w:pPr>
              <w:pStyle w:val="Compact"/>
              <w:jc w:val="left"/>
            </w:pPr>
            <w:r>
              <w:t xml:space="preserve">Advisory services on radiation safety protocols and nuclear physics applications for the Uganda Nuclear Regulatory Authority, including site inspection at the Kampala medical isotope facility.</w:t>
            </w:r>
          </w:p>
        </w:tc>
        <w:tc>
          <w:tcPr/>
          <w:p>
            <w:pPr>
              <w:pStyle w:val="Compact"/>
              <w:jc w:val="left"/>
            </w:pPr>
            <w:r>
              <w:t xml:space="preserve">4 days</w:t>
            </w:r>
          </w:p>
        </w:tc>
        <w:tc>
          <w:tcPr/>
          <w:p>
            <w:pPr>
              <w:pStyle w:val="Compact"/>
              <w:jc w:val="left"/>
            </w:pPr>
            <w:r>
              <w:t xml:space="preserve">1,100,000</w:t>
            </w:r>
          </w:p>
        </w:tc>
        <w:tc>
          <w:tcPr/>
          <w:p>
            <w:pPr>
              <w:pStyle w:val="Compact"/>
              <w:jc w:val="left"/>
            </w:pPr>
            <w:r>
              <w:t xml:space="preserve">4,400,000</w:t>
            </w:r>
          </w:p>
        </w:tc>
        <w:tc>
          <w:tcPr/>
          <w:p>
            <w:pPr>
              <w:pStyle w:val="Compact"/>
              <w:jc w:val="left"/>
            </w:pPr>
            <w:r>
              <w:t xml:space="preserve">792,000</w:t>
            </w:r>
          </w:p>
        </w:tc>
      </w:tr>
      <w:tr>
        <w:tc>
          <w:tcPr/>
          <w:p>
            <w:pPr>
              <w:pStyle w:val="Compact"/>
              <w:jc w:val="left"/>
            </w:pPr>
            <w:r>
              <w:t xml:space="preserve">6</w:t>
            </w:r>
          </w:p>
        </w:tc>
        <w:tc>
          <w:tcPr/>
          <w:p>
            <w:pPr>
              <w:pStyle w:val="Compact"/>
              <w:jc w:val="left"/>
            </w:pPr>
            <w:r>
              <w:t xml:space="preserve">Preparation of a comprehensive grant proposal for the African Union Science, Technology and Innovation Fund, focusing on gravitational wave detection infrastructure development in East Africa, with the Physicist serving as principal investigator.</w:t>
            </w:r>
          </w:p>
        </w:tc>
        <w:tc>
          <w:tcPr/>
          <w:p>
            <w:pPr>
              <w:pStyle w:val="Compact"/>
              <w:jc w:val="left"/>
            </w:pPr>
            <w:r>
              <w:t xml:space="preserve">8 days</w:t>
            </w:r>
          </w:p>
        </w:tc>
        <w:tc>
          <w:tcPr/>
          <w:p>
            <w:pPr>
              <w:pStyle w:val="Compact"/>
              <w:jc w:val="left"/>
            </w:pPr>
            <w:r>
              <w:t xml:space="preserve">700,000</w:t>
            </w:r>
          </w:p>
        </w:tc>
        <w:tc>
          <w:tcPr/>
          <w:p>
            <w:pPr>
              <w:pStyle w:val="Compact"/>
              <w:jc w:val="left"/>
            </w:pPr>
            <w:r>
              <w:t xml:space="preserve">5,600,000</w:t>
            </w:r>
          </w:p>
        </w:tc>
        <w:tc>
          <w:tcPr/>
          <w:p>
            <w:pPr>
              <w:pStyle w:val="Compact"/>
              <w:jc w:val="left"/>
            </w:pPr>
            <w:r>
              <w:t xml:space="preserve">1,008,000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(UGX)</w:t>
            </w:r>
          </w:p>
        </w:tc>
        <w:tc>
          <w:tcPr/>
          <w:p>
            <w:pPr>
              <w:pStyle w:val="Compact"/>
              <w:jc w:val="right"/>
            </w:pPr>
            <w:r>
              <w:t xml:space="preserve">33,750,000</w:t>
            </w:r>
          </w:p>
        </w:tc>
      </w:tr>
      <w:tr>
        <w:tc>
          <w:tcPr/>
          <w:p>
            <w:pPr>
              <w:pStyle w:val="Compact"/>
              <w:jc w:val="left"/>
            </w:pPr>
            <w:r>
              <w:t xml:space="preserve">VAT @ 18% (UGX)</w:t>
            </w:r>
          </w:p>
        </w:tc>
        <w:tc>
          <w:tcPr/>
          <w:p>
            <w:pPr>
              <w:pStyle w:val="Compact"/>
              <w:jc w:val="right"/>
            </w:pPr>
            <w:r>
              <w:t xml:space="preserve">6,075,000</w:t>
            </w:r>
          </w:p>
        </w:tc>
      </w:tr>
      <w:tr>
        <w:tc>
          <w:tcPr/>
          <w:p>
            <w:pPr>
              <w:pStyle w:val="Compact"/>
              <w:jc w:val="left"/>
            </w:pPr>
            <w:r>
              <w:t xml:space="preserve">Travel &amp; Accommodation (Kampala) (UGX)</w:t>
            </w:r>
          </w:p>
        </w:tc>
        <w:tc>
          <w:tcPr/>
          <w:p>
            <w:pPr>
              <w:pStyle w:val="Compact"/>
              <w:jc w:val="right"/>
            </w:pPr>
            <w:r>
              <w:t xml:space="preserve">1,850,000</w:t>
            </w:r>
          </w:p>
        </w:tc>
      </w:tr>
      <w:tr>
        <w:tc>
          <w:tcPr/>
          <w:p>
            <w:pPr>
              <w:pStyle w:val="Compact"/>
              <w:jc w:val="left"/>
            </w:pPr>
            <w:r>
              <w:t xml:space="preserve">Discount – Academic Partnership (UGX)</w:t>
            </w:r>
          </w:p>
        </w:tc>
        <w:tc>
          <w:tcPr/>
          <w:p>
            <w:pPr>
              <w:pStyle w:val="Compact"/>
              <w:jc w:val="right"/>
            </w:pPr>
            <w:r>
              <w:t xml:space="preserve">(1,500,000)</w:t>
            </w:r>
          </w:p>
        </w:tc>
      </w:tr>
      <w:tr>
        <w:tc>
          <w:tcPr/>
          <w:p>
            <w:pPr>
              <w:pStyle w:val="Compact"/>
              <w:jc w:val="left"/>
            </w:pPr>
            <w:r>
              <w:t xml:space="preserve">Grand Total (UGX)</w:t>
            </w:r>
          </w:p>
        </w:tc>
        <w:tc>
          <w:tcPr/>
          <w:p>
            <w:pPr>
              <w:pStyle w:val="Compact"/>
              <w:jc w:val="right"/>
            </w:pPr>
            <w:r>
              <w:t xml:space="preserve">40,175,000</w:t>
            </w:r>
          </w:p>
        </w:tc>
      </w:tr>
    </w:tbl>
    <w:bookmarkStart w:id="27" w:name="payment-instructions"/>
    <w:p>
      <w:pPr>
        <w:pStyle w:val="Heading4"/>
      </w:pPr>
      <w:r>
        <w:t xml:space="preserve">Payment Instructions</w:t>
      </w:r>
    </w:p>
    <w:p>
      <w:pPr>
        <w:pStyle w:val="FirstParagraph"/>
      </w:pPr>
      <w:r>
        <w:rPr>
          <w:bCs/>
          <w:b/>
        </w:rPr>
        <w:t xml:space="preserve">Bank:</w:t>
      </w:r>
      <w:r>
        <w:t xml:space="preserve"> </w:t>
      </w:r>
      <w:r>
        <w:t xml:space="preserve">Stanbic Bank Uganda Ltd.</w:t>
      </w:r>
    </w:p>
    <w:p>
      <w:pPr>
        <w:pStyle w:val="BodyText"/>
      </w:pPr>
      <w:r>
        <w:rPr>
          <w:bCs/>
          <w:b/>
        </w:rPr>
        <w:t xml:space="preserve">Branch:</w:t>
      </w:r>
      <w:r>
        <w:t xml:space="preserve"> </w:t>
      </w:r>
      <w:r>
        <w:t xml:space="preserve">Kampala Road, Kampala</w:t>
      </w:r>
    </w:p>
    <w:p>
      <w:pPr>
        <w:pStyle w:val="BodyText"/>
      </w:pPr>
      <w:r>
        <w:rPr>
          <w:bCs/>
          <w:b/>
        </w:rPr>
        <w:t xml:space="preserve">Account Name:</w:t>
      </w:r>
      <w:r>
        <w:t xml:space="preserve"> </w:t>
      </w:r>
      <w:r>
        <w:t xml:space="preserve">Dr. Emmanuel Kato Mutesa</w:t>
      </w:r>
    </w:p>
    <w:p>
      <w:pPr>
        <w:pStyle w:val="BodyText"/>
      </w:pPr>
      <w:r>
        <w:rPr>
          <w:bCs/>
          <w:b/>
        </w:rPr>
        <w:t xml:space="preserve">Account Number:</w:t>
      </w:r>
      <w:r>
        <w:t xml:space="preserve"> </w:t>
      </w:r>
      <w:r>
        <w:t xml:space="preserve">0104-5678-9012-345</w:t>
      </w:r>
    </w:p>
    <w:p>
      <w:pPr>
        <w:pStyle w:val="BodyText"/>
      </w:pPr>
      <w:r>
        <w:rPr>
          <w:bCs/>
          <w:b/>
        </w:rPr>
        <w:t xml:space="preserve">SWIFT Code:</w:t>
      </w:r>
      <w:r>
        <w:t xml:space="preserve"> </w:t>
      </w:r>
      <w:r>
        <w:t xml:space="preserve">STBBUGKA</w:t>
      </w:r>
    </w:p>
    <w:p>
      <w:pPr>
        <w:pStyle w:val="BodyText"/>
      </w:pPr>
      <w:r>
        <w:rPr>
          <w:bCs/>
          <w:b/>
        </w:rPr>
        <w:t xml:space="preserve">Reference:</w:t>
      </w:r>
      <w:r>
        <w:t xml:space="preserve"> </w:t>
      </w:r>
      <w:r>
        <w:t xml:space="preserve">UG-KLA-PHY-2025-0047</w:t>
      </w:r>
    </w:p>
    <w:bookmarkEnd w:id="27"/>
    <w:bookmarkStart w:id="28" w:name="invoice-notes"/>
    <w:p>
      <w:pPr>
        <w:pStyle w:val="Heading4"/>
      </w:pPr>
      <w:r>
        <w:t xml:space="preserve">Invoice Notes</w:t>
      </w:r>
    </w:p>
    <w:p>
      <w:pPr>
        <w:pStyle w:val="FirstParagraph"/>
      </w:pPr>
      <w:r>
        <w:t xml:space="preserve">This Invoice is issued in accordance with the Uganda Revenue Authority (URA) tax regulations and the Uganda Companies Act. All services were performed by a qualified Physicist holding a PhD in Theoretical Physics from the University of Cape Town, with additional postdoctoral research experience at CERN, Geneva.</w:t>
      </w:r>
    </w:p>
    <w:p>
      <w:pPr>
        <w:pStyle w:val="BodyText"/>
      </w:pPr>
      <w:r>
        <w:t xml:space="preserve">The Physicist confirms that all deliverables listed in this Invoice have been completed to the satisfaction of the client's departmental committee in Kampala.</w:t>
      </w:r>
    </w:p>
    <w:bookmarkEnd w:id="28"/>
    <w:bookmarkStart w:id="29" w:name="terms-and-conditions-of-this-invoice"/>
    <w:p>
      <w:pPr>
        <w:pStyle w:val="Heading4"/>
      </w:pPr>
      <w:r>
        <w:t xml:space="preserve">Terms and Conditions of This Invoice</w:t>
      </w:r>
    </w:p>
    <w:p>
      <w:pPr>
        <w:numPr>
          <w:ilvl w:val="0"/>
          <w:numId w:val="1001"/>
        </w:numPr>
        <w:pStyle w:val="Compact"/>
      </w:pPr>
      <w:r>
        <w:t xml:space="preserve">This Invoice is payable within fifteen (15) calendar days from the date of issue. Late payments shall attract a penalty interest of 2% per month as stipulated under the Uganda Contract Act, 2010.</w:t>
      </w:r>
    </w:p>
    <w:p>
      <w:pPr>
        <w:numPr>
          <w:ilvl w:val="0"/>
          <w:numId w:val="1001"/>
        </w:numPr>
        <w:pStyle w:val="Compact"/>
      </w:pPr>
      <w:r>
        <w:t xml:space="preserve">All services rendered by the Physicist are subject to the Master Service Agreement (MSA) dated 1 January 2025, executed between the Kampala Physics Research Institute and Makerere University, College of Engineering, Design, Technology and Environment.</w:t>
      </w:r>
    </w:p>
    <w:p>
      <w:pPr>
        <w:numPr>
          <w:ilvl w:val="0"/>
          <w:numId w:val="1001"/>
        </w:numPr>
        <w:pStyle w:val="Compact"/>
      </w:pPr>
      <w:r>
        <w:t xml:space="preserve">Intellectual property generated during the course of this engagement, including all theoretical models, experimental designs, and research methodologies developed by the Physicist, shall remain the joint property of both parties as outlined in Section 7 of the MSA.</w:t>
      </w:r>
    </w:p>
    <w:p>
      <w:pPr>
        <w:numPr>
          <w:ilvl w:val="0"/>
          <w:numId w:val="1001"/>
        </w:numPr>
        <w:pStyle w:val="Compact"/>
      </w:pPr>
      <w:r>
        <w:t xml:space="preserve">Any disputes arising from this Invoice shall be resolved through arbitration in Kampala, Uganda, in accordance with the Arbitration Act, 2000 of Uganda.</w:t>
      </w:r>
    </w:p>
    <w:p>
      <w:pPr>
        <w:numPr>
          <w:ilvl w:val="0"/>
          <w:numId w:val="1001"/>
        </w:numPr>
        <w:pStyle w:val="Compact"/>
      </w:pPr>
      <w:r>
        <w:t xml:space="preserve">This Invoice is valid for a period of ninety (90) days from the date of issue. After this period, the Physicist reserves the right to reissue the Invoice with updated rates reflecting current market conditions in Uganda.</w:t>
      </w:r>
    </w:p>
    <w:p>
      <w:pPr>
        <w:numPr>
          <w:ilvl w:val="0"/>
          <w:numId w:val="1001"/>
        </w:numPr>
        <w:pStyle w:val="Compact"/>
      </w:pPr>
      <w:r>
        <w:t xml:space="preserve">All amounts stated in this Invoice are in Ugandan Shillings (UGX) and are inclusive of applicable taxes as determined by the Uganda Revenue Authority.</w:t>
      </w:r>
    </w:p>
    <w:p>
      <w:pPr>
        <w:numPr>
          <w:ilvl w:val="0"/>
          <w:numId w:val="1001"/>
        </w:numPr>
        <w:pStyle w:val="Compact"/>
      </w:pPr>
      <w:r>
        <w:t xml:space="preserve">The Physicist warrants that all services described in this Invoice were performed with due professional care, in compliance with the Uganda National Council for Higher Education standards and the Code of Ethics of the Uganda Association of Physicists.</w:t>
      </w:r>
    </w:p>
    <w:bookmarkEnd w:id="29"/>
    <w:p>
      <w:pPr>
        <w:pStyle w:val="FirstParagraph"/>
      </w:pPr>
      <w:r>
        <w:rPr>
          <w:bCs/>
          <w:b/>
        </w:rPr>
        <w:t xml:space="preserve">Dr. Emmanuel Kato Mutesa</w:t>
      </w:r>
      <w:r>
        <w:t xml:space="preserve"> </w:t>
      </w:r>
      <w:r>
        <w:t xml:space="preserve">— Senior Physicist, Kampala Physics Research Institute, Kampala, Uganda</w:t>
      </w:r>
    </w:p>
    <w:p>
      <w:pPr>
        <w:pStyle w:val="BodyText"/>
      </w:pPr>
      <w:r>
        <w:t xml:space="preserve">This Invoice was generated electronically and is valid without a physical signature. For verification, contact the issuing Physicist at the address above.</w:t>
      </w:r>
    </w:p>
    <w:p>
      <w:pPr>
        <w:pStyle w:val="BodyText"/>
      </w:pPr>
      <w:r>
        <w:t xml:space="preserve">© 2025 Kampala Physics Research Institute. All rights reserved. Registered in Uganda under Company Registration No. UG-2018-44521.</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Uganda Kampala</dc:title>
  <dc:creator/>
  <dc:language>en</dc:language>
  <cp:keywords/>
  <dcterms:created xsi:type="dcterms:W3CDTF">2026-10-10T06:13:06Z</dcterms:created>
  <dcterms:modified xsi:type="dcterms:W3CDTF">2026-10-10T06:13:06Z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