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invoice"/>
    <w:p>
      <w:pPr>
        <w:pStyle w:val="Heading1"/>
      </w:pPr>
      <w:r>
        <w:t xml:space="preserve">INVOICE</w:t>
      </w:r>
    </w:p>
    <w:p>
      <w:pPr>
        <w:pStyle w:val="FirstParagraph"/>
      </w:pPr>
      <w:r>
        <w:t xml:space="preserve">Professional Physics Consulting Services — United Arab Emirates Dubai</w:t>
      </w:r>
    </w:p>
    <w:p>
      <w:pPr>
        <w:pStyle w:val="BodyText"/>
      </w:pPr>
      <w:r>
        <w:t xml:space="preserve">OFFICIAL INVOICE</w:t>
      </w:r>
    </w:p>
    <w:bookmarkEnd w:id="20"/>
    <w:bookmarkStart w:id="21" w:name="dr.-ahmed-al-rashid-ph.d."/>
    <w:p>
      <w:pPr>
        <w:pStyle w:val="Heading3"/>
      </w:pPr>
      <w:r>
        <w:t xml:space="preserve">Dr. Ahmed Al-Rashid, Ph.D.</w:t>
      </w:r>
    </w:p>
    <w:p>
      <w:pPr>
        <w:pStyle w:val="FirstParagraph"/>
      </w:pPr>
      <w:r>
        <w:t xml:space="preserve">Senior Physicist &amp; Quantum Systems Consultant</w:t>
      </w:r>
    </w:p>
    <w:p>
      <w:pPr>
        <w:pStyle w:val="BodyText"/>
      </w:pPr>
      <w:r>
        <w:t xml:space="preserve">Al Wasl Road, Building 14, Floor 7</w:t>
      </w:r>
    </w:p>
    <w:p>
      <w:pPr>
        <w:pStyle w:val="BodyText"/>
      </w:pPr>
      <w:r>
        <w:t xml:space="preserve">Dubai, United Arab Emirates</w:t>
      </w:r>
    </w:p>
    <w:p>
      <w:pPr>
        <w:pStyle w:val="BodyText"/>
      </w:pPr>
      <w:r>
        <w:t xml:space="preserve">Tel: +971 4 555 0192</w:t>
      </w:r>
    </w:p>
    <w:p>
      <w:pPr>
        <w:pStyle w:val="BodyText"/>
      </w:pPr>
      <w:r>
        <w:t xml:space="preserve">Email: a.alrashid@physconsult.ae</w:t>
      </w:r>
    </w:p>
    <w:p>
      <w:pPr>
        <w:pStyle w:val="BodyText"/>
      </w:pPr>
      <w:r>
        <w:t xml:space="preserve">TRN: 100234567800003</w:t>
      </w:r>
    </w:p>
    <w:bookmarkEnd w:id="21"/>
    <w:bookmarkStart w:id="22" w:name="invoice-details"/>
    <w:p>
      <w:pPr>
        <w:pStyle w:val="Heading4"/>
      </w:pPr>
      <w:r>
        <w:t xml:space="preserve">Invoice Details</w:t>
      </w:r>
    </w:p>
    <w:p>
      <w:pPr>
        <w:pStyle w:val="FirstParagraph"/>
      </w:pPr>
      <w:r>
        <w:rPr>
          <w:bCs/>
          <w:b/>
        </w:rPr>
        <w:t xml:space="preserve">Invoice No.:</w:t>
      </w:r>
      <w:r>
        <w:t xml:space="preserve"> </w:t>
      </w:r>
      <w:r>
        <w:t xml:space="preserve">INV-2025-0487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2"/>
    <w:bookmarkStart w:id="23" w:name="billed-to"/>
    <w:p>
      <w:pPr>
        <w:pStyle w:val="Heading4"/>
      </w:pPr>
      <w:r>
        <w:t xml:space="preserve">Billed To</w:t>
      </w:r>
    </w:p>
    <w:p>
      <w:pPr>
        <w:pStyle w:val="FirstParagraph"/>
      </w:pPr>
      <w:r>
        <w:rPr>
          <w:bCs/>
          <w:b/>
        </w:rPr>
        <w:t xml:space="preserve">Emirates Advanced Research Institute</w:t>
      </w:r>
    </w:p>
    <w:p>
      <w:pPr>
        <w:pStyle w:val="BodyText"/>
      </w:pPr>
      <w:r>
        <w:t xml:space="preserve">Attn: Dr. Fatima Hassan, Procurement Director</w:t>
      </w:r>
    </w:p>
    <w:p>
      <w:pPr>
        <w:pStyle w:val="BodyText"/>
      </w:pPr>
      <w:r>
        <w:t xml:space="preserve">Sheikh Zayed Road, Dubai Internet City</w:t>
      </w:r>
    </w:p>
    <w:p>
      <w:pPr>
        <w:pStyle w:val="BodyText"/>
      </w:pPr>
      <w:r>
        <w:t xml:space="preserve">Dubai, United Arab Emirates</w:t>
      </w:r>
    </w:p>
    <w:p>
      <w:pPr>
        <w:pStyle w:val="BodyText"/>
      </w:pPr>
      <w:r>
        <w:t xml:space="preserve">Tel: +971 4 888 2200</w:t>
      </w:r>
    </w:p>
    <w:p>
      <w:pPr>
        <w:pStyle w:val="BodyText"/>
      </w:pPr>
      <w:r>
        <w:t xml:space="preserve">Email: procurement@eari.ae</w:t>
      </w:r>
    </w:p>
    <w:bookmarkEnd w:id="23"/>
    <w:bookmarkStart w:id="26" w:name="X8a92c60d32fd69ad7847619f8ea482b56b1747f"/>
    <w:p>
      <w:pPr>
        <w:pStyle w:val="Heading3"/>
      </w:pPr>
      <w:r>
        <w:t xml:space="preserve">Description of Services Rendered by the Physicist</w:t>
      </w:r>
    </w:p>
    <w:p>
      <w:pPr>
        <w:pStyle w:val="FirstParagraph"/>
      </w:pPr>
      <w:r>
        <w:t xml:space="preserve">The following Invoice covers professional consulting, research, and technical advisory services provided by the undersigned Physicist to the client in the United Arab Emirates Dubai. All work was conducted in accordance with the contractual agreement dated 1 March 2025 and complies with the regulations of the Dubai Municipality and the Federal Tax Authority of the United Arab Emirates.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Quantum mechanics feasibility study for next-generation photonic computing systems. The Physicist conducted a comprehensive theoretical analysis and provided a 45-page technical report.</w:t>
            </w:r>
          </w:p>
        </w:tc>
        <w:tc>
          <w:tcPr/>
          <w:p>
            <w:pPr>
              <w:pStyle w:val="Compact"/>
              <w:jc w:val="left"/>
            </w:pPr>
            <w:r>
              <w:t xml:space="preserve">02 Jun 2025</w:t>
            </w:r>
          </w:p>
        </w:tc>
        <w:tc>
          <w:tcPr/>
          <w:p>
            <w:pPr>
              <w:pStyle w:val="Compact"/>
              <w:jc w:val="left"/>
            </w:pPr>
            <w:r>
              <w:t xml:space="preserve">24</w:t>
            </w:r>
          </w:p>
        </w:tc>
        <w:tc>
          <w:tcPr/>
          <w:p>
            <w:pPr>
              <w:pStyle w:val="Compact"/>
              <w:jc w:val="left"/>
            </w:pPr>
            <w:r>
              <w:t xml:space="preserve">1,200.00</w:t>
            </w:r>
          </w:p>
        </w:tc>
        <w:tc>
          <w:tcPr/>
          <w:p>
            <w:pPr>
              <w:pStyle w:val="Compact"/>
              <w:jc w:val="left"/>
            </w:pPr>
            <w:r>
              <w:t xml:space="preserve">28,800.00</w:t>
            </w:r>
          </w:p>
        </w:tc>
      </w:tr>
      <w:tr>
        <w:tc>
          <w:tcPr/>
          <w:p>
            <w:pPr>
              <w:pStyle w:val="Compact"/>
              <w:jc w:val="left"/>
            </w:pPr>
            <w:r>
              <w:t xml:space="preserve">2</w:t>
            </w:r>
          </w:p>
        </w:tc>
        <w:tc>
          <w:tcPr/>
          <w:p>
            <w:pPr>
              <w:pStyle w:val="Compact"/>
              <w:jc w:val="left"/>
            </w:pPr>
            <w:r>
              <w:t xml:space="preserve">Thermodynamic modeling and simulation of cryogenic cooling systems for superconducting qubit arrays. Includes CFD analysis and optimization recommendations.</w:t>
            </w:r>
          </w:p>
        </w:tc>
        <w:tc>
          <w:tcPr/>
          <w:p>
            <w:pPr>
              <w:pStyle w:val="Compact"/>
              <w:jc w:val="left"/>
            </w:pPr>
            <w:r>
              <w:t xml:space="preserve">05 Jun 2025</w:t>
            </w:r>
          </w:p>
        </w:tc>
        <w:tc>
          <w:tcPr/>
          <w:p>
            <w:pPr>
              <w:pStyle w:val="Compact"/>
              <w:jc w:val="left"/>
            </w:pPr>
            <w:r>
              <w:t xml:space="preserve">16</w:t>
            </w:r>
          </w:p>
        </w:tc>
        <w:tc>
          <w:tcPr/>
          <w:p>
            <w:pPr>
              <w:pStyle w:val="Compact"/>
              <w:jc w:val="left"/>
            </w:pPr>
            <w:r>
              <w:t xml:space="preserve">1,200.00</w:t>
            </w:r>
          </w:p>
        </w:tc>
        <w:tc>
          <w:tcPr/>
          <w:p>
            <w:pPr>
              <w:pStyle w:val="Compact"/>
              <w:jc w:val="left"/>
            </w:pPr>
            <w:r>
              <w:t xml:space="preserve">19,200.00</w:t>
            </w:r>
          </w:p>
        </w:tc>
      </w:tr>
      <w:tr>
        <w:tc>
          <w:tcPr/>
          <w:p>
            <w:pPr>
              <w:pStyle w:val="Compact"/>
              <w:jc w:val="left"/>
            </w:pPr>
            <w:r>
              <w:t xml:space="preserve">3</w:t>
            </w:r>
          </w:p>
        </w:tc>
        <w:tc>
          <w:tcPr/>
          <w:p>
            <w:pPr>
              <w:pStyle w:val="Compact"/>
              <w:jc w:val="left"/>
            </w:pPr>
            <w:r>
              <w:t xml:space="preserve">On-site laboratory inspection and equipment calibration advisory at the client's research facility in Dubai Internet City, United Arab Emirates. The Physicist assessed particle detection apparatus and recommended upgrades.</w:t>
            </w:r>
          </w:p>
        </w:tc>
        <w:tc>
          <w:tcPr/>
          <w:p>
            <w:pPr>
              <w:pStyle w:val="Compact"/>
              <w:jc w:val="left"/>
            </w:pPr>
            <w:r>
              <w:t xml:space="preserve">09 Jun 2025</w:t>
            </w:r>
          </w:p>
        </w:tc>
        <w:tc>
          <w:tcPr/>
          <w:p>
            <w:pPr>
              <w:pStyle w:val="Compact"/>
              <w:jc w:val="left"/>
            </w:pPr>
            <w:r>
              <w:t xml:space="preserve">8</w:t>
            </w:r>
          </w:p>
        </w:tc>
        <w:tc>
          <w:tcPr/>
          <w:p>
            <w:pPr>
              <w:pStyle w:val="Compact"/>
              <w:jc w:val="left"/>
            </w:pPr>
            <w:r>
              <w:t xml:space="preserve">1,500.00</w:t>
            </w:r>
          </w:p>
        </w:tc>
        <w:tc>
          <w:tcPr/>
          <w:p>
            <w:pPr>
              <w:pStyle w:val="Compact"/>
              <w:jc w:val="left"/>
            </w:pPr>
            <w:r>
              <w:t xml:space="preserve">12,000.00</w:t>
            </w:r>
          </w:p>
        </w:tc>
      </w:tr>
      <w:tr>
        <w:tc>
          <w:tcPr/>
          <w:p>
            <w:pPr>
              <w:pStyle w:val="Compact"/>
              <w:jc w:val="left"/>
            </w:pPr>
            <w:r>
              <w:t xml:space="preserve">4</w:t>
            </w:r>
          </w:p>
        </w:tc>
        <w:tc>
          <w:tcPr/>
          <w:p>
            <w:pPr>
              <w:pStyle w:val="Compact"/>
              <w:jc w:val="left"/>
            </w:pPr>
            <w:r>
              <w:t xml:space="preserve">Preparation of peer-reviewed publication draft on plasma confinement dynamics for the institute's annual research portfolio. The Physicist authored 12,000 words of technical content.</w:t>
            </w:r>
          </w:p>
        </w:tc>
        <w:tc>
          <w:tcPr/>
          <w:p>
            <w:pPr>
              <w:pStyle w:val="Compact"/>
              <w:jc w:val="left"/>
            </w:pPr>
            <w:r>
              <w:t xml:space="preserve">11 Jun 2025</w:t>
            </w:r>
          </w:p>
        </w:tc>
        <w:tc>
          <w:tcPr/>
          <w:p>
            <w:pPr>
              <w:pStyle w:val="Compact"/>
              <w:jc w:val="left"/>
            </w:pPr>
            <w:r>
              <w:t xml:space="preserve">20</w:t>
            </w:r>
          </w:p>
        </w:tc>
        <w:tc>
          <w:tcPr/>
          <w:p>
            <w:pPr>
              <w:pStyle w:val="Compact"/>
              <w:jc w:val="left"/>
            </w:pPr>
            <w:r>
              <w:t xml:space="preserve">1,100.00</w:t>
            </w:r>
          </w:p>
        </w:tc>
        <w:tc>
          <w:tcPr/>
          <w:p>
            <w:pPr>
              <w:pStyle w:val="Compact"/>
              <w:jc w:val="left"/>
            </w:pPr>
            <w:r>
              <w:t xml:space="preserve">22,000.00</w:t>
            </w:r>
          </w:p>
        </w:tc>
      </w:tr>
      <w:tr>
        <w:tc>
          <w:tcPr/>
          <w:p>
            <w:pPr>
              <w:pStyle w:val="Compact"/>
              <w:jc w:val="left"/>
            </w:pPr>
            <w:r>
              <w:t xml:space="preserve">5</w:t>
            </w:r>
          </w:p>
        </w:tc>
        <w:tc>
          <w:tcPr/>
          <w:p>
            <w:pPr>
              <w:pStyle w:val="Compact"/>
              <w:jc w:val="left"/>
            </w:pPr>
            <w:r>
              <w:t xml:space="preserve">Technical advisory session with the engineering team regarding electromagnetic shielding design for the new experimental hall. Includes two on-site visits and a detailed specification document.</w:t>
            </w:r>
          </w:p>
        </w:tc>
        <w:tc>
          <w:tcPr/>
          <w:p>
            <w:pPr>
              <w:pStyle w:val="Compact"/>
              <w:jc w:val="left"/>
            </w:pPr>
            <w:r>
              <w:t xml:space="preserve">13 Jun 2025</w:t>
            </w:r>
          </w:p>
        </w:tc>
        <w:tc>
          <w:tcPr/>
          <w:p>
            <w:pPr>
              <w:pStyle w:val="Compact"/>
              <w:jc w:val="left"/>
            </w:pPr>
            <w:r>
              <w:t xml:space="preserve">10</w:t>
            </w:r>
          </w:p>
        </w:tc>
        <w:tc>
          <w:tcPr/>
          <w:p>
            <w:pPr>
              <w:pStyle w:val="Compact"/>
              <w:jc w:val="left"/>
            </w:pPr>
            <w:r>
              <w:t xml:space="preserve">1,500.00</w:t>
            </w:r>
          </w:p>
        </w:tc>
        <w:tc>
          <w:tcPr/>
          <w:p>
            <w:pPr>
              <w:pStyle w:val="Compact"/>
              <w:jc w:val="left"/>
            </w:pPr>
            <w:r>
              <w:t xml:space="preserve">15,000.00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97,000.00 AED</w:t>
            </w:r>
          </w:p>
        </w:tc>
      </w:tr>
      <w:tr>
        <w:tc>
          <w:tcPr/>
          <w:p>
            <w:pPr>
              <w:pStyle w:val="Compact"/>
              <w:jc w:val="left"/>
            </w:pPr>
            <w:r>
              <w:t xml:space="preserve">VAT @ 5% (United Arab Emirates)</w:t>
            </w:r>
          </w:p>
        </w:tc>
        <w:tc>
          <w:tcPr/>
          <w:p>
            <w:pPr>
              <w:pStyle w:val="Compact"/>
              <w:jc w:val="right"/>
            </w:pPr>
            <w:r>
              <w:t xml:space="preserve">4,850.00 AED</w:t>
            </w:r>
          </w:p>
        </w:tc>
      </w:tr>
      <w:tr>
        <w:tc>
          <w:tcPr/>
          <w:p>
            <w:pPr>
              <w:pStyle w:val="Compact"/>
              <w:jc w:val="left"/>
            </w:pPr>
            <w:r>
              <w:t xml:space="preserve">Grand Total</w:t>
            </w:r>
          </w:p>
        </w:tc>
        <w:tc>
          <w:tcPr/>
          <w:p>
            <w:pPr>
              <w:pStyle w:val="Compact"/>
              <w:jc w:val="right"/>
            </w:pPr>
            <w:r>
              <w:t xml:space="preserve">101,850.00 AED</w:t>
            </w:r>
          </w:p>
        </w:tc>
      </w:tr>
    </w:tbl>
    <w:bookmarkStart w:id="24" w:name="payment-instructions-notes"/>
    <w:p>
      <w:pPr>
        <w:pStyle w:val="Heading4"/>
      </w:pPr>
      <w:r>
        <w:t xml:space="preserve">Payment Instructions &amp; Notes</w:t>
      </w:r>
    </w:p>
    <w:p>
      <w:pPr>
        <w:pStyle w:val="FirstParagraph"/>
      </w:pPr>
      <w:r>
        <w:t xml:space="preserve">This Invoice must be settled within fifteen (15) calendar days of the issue date via bank transfer to the account below. Please reference Invoice number INV-2025-0487 in all correspondence and remittances. Late payments shall incur a penalty of 2% per month as stipulated in the service agreement. All services were performed by the Physicist in full compliance with the professional standards of the Dubai Health and Safety Regulatory Authority and the UAE Federal Tax Authority. This Invoice is valid for a period of ninety (90) days from the date of issue.</w:t>
      </w:r>
    </w:p>
    <w:p>
      <w:pPr>
        <w:pStyle w:val="BodyText"/>
      </w:pPr>
      <w:r>
        <w:rPr>
          <w:bCs/>
          <w:b/>
        </w:rPr>
        <w:t xml:space="preserve">Bank:</w:t>
      </w:r>
      <w:r>
        <w:t xml:space="preserve"> </w:t>
      </w:r>
      <w:r>
        <w:t xml:space="preserve">Emirates NBD  | </w:t>
      </w:r>
      <w:r>
        <w:t xml:space="preserve"> </w:t>
      </w:r>
      <w:r>
        <w:rPr>
          <w:bCs/>
          <w:b/>
        </w:rPr>
        <w:t xml:space="preserve">Account Name:</w:t>
      </w:r>
      <w:r>
        <w:t xml:space="preserve"> </w:t>
      </w:r>
      <w:r>
        <w:t xml:space="preserve">Dr. Ahmed Al-Rashid  | </w:t>
      </w:r>
      <w:r>
        <w:t xml:space="preserve"> </w:t>
      </w:r>
      <w:r>
        <w:rPr>
          <w:bCs/>
          <w:b/>
        </w:rPr>
        <w:t xml:space="preserve">IBAN:</w:t>
      </w:r>
      <w:r>
        <w:t xml:space="preserve"> </w:t>
      </w:r>
      <w:r>
        <w:t xml:space="preserve">AE07 0240 0000 0000 1234 5678 9  | </w:t>
      </w:r>
      <w:r>
        <w:t xml:space="preserve"> </w:t>
      </w:r>
      <w:r>
        <w:rPr>
          <w:bCs/>
          <w:b/>
        </w:rPr>
        <w:t xml:space="preserve">SWIFT:</w:t>
      </w:r>
      <w:r>
        <w:t xml:space="preserve"> </w:t>
      </w:r>
      <w:r>
        <w:t xml:space="preserve">EMBAEADJ</w:t>
      </w:r>
    </w:p>
    <w:bookmarkEnd w:id="24"/>
    <w:bookmarkStart w:id="25" w:name="terms-and-conditions"/>
    <w:p>
      <w:pPr>
        <w:pStyle w:val="Heading4"/>
      </w:pPr>
      <w:r>
        <w:t xml:space="preserve">Terms and Conditions</w:t>
      </w:r>
    </w:p>
    <w:p>
      <w:pPr>
        <w:pStyle w:val="FirstParagraph"/>
      </w:pPr>
      <w:r>
        <w:t xml:space="preserve">1. This Invoice constitutes a formal request for payment for professional physics consulting services rendered by the Physicist, Dr. Ahmed Al-Rashid, operating from Dubai, United Arab Emirates. All intellectual property generated during the engagement remains the property of the client upon full settlement of this Invoice.</w:t>
      </w:r>
    </w:p>
    <w:p>
      <w:pPr>
        <w:pStyle w:val="BodyText"/>
      </w:pPr>
      <w:r>
        <w:t xml:space="preserve">2. The Physicist warrants that all analyses, calculations, and recommendations provided are accurate to the best of current scientific understanding and professional judgment. No liability shall be accepted for consequential damages arising from the application of theoretical models in untested environments.</w:t>
      </w:r>
    </w:p>
    <w:p>
      <w:pPr>
        <w:pStyle w:val="BodyText"/>
      </w:pPr>
      <w:r>
        <w:t xml:space="preserve">3. Any dispute arising from this Invoice or the underlying service agreement shall be resolved through arbitration in Dubai, United Arab Emirates, in accordance with the rules of the Dubai International Arbitration Centre (DIAC).</w:t>
      </w:r>
    </w:p>
    <w:p>
      <w:pPr>
        <w:pStyle w:val="BodyText"/>
      </w:pPr>
      <w:r>
        <w:t xml:space="preserve">4. This Invoice is subject to the UAE Value Added Tax (VAT) at the standard rate of 5%, as mandated by the Federal Tax Authority. The Tax Registration Number (TRN) is printed in the header of this document for verification purposes.</w:t>
      </w:r>
    </w:p>
    <w:p>
      <w:pPr>
        <w:pStyle w:val="BodyText"/>
      </w:pPr>
      <w:r>
        <w:t xml:space="preserve">5. The Physicist reserves the right to withhold final deliverables, including supplementary data sets and source code for simulations, until full payment of this Invoice has been confirmed in the designated bank account.</w:t>
      </w:r>
    </w:p>
    <w:bookmarkEnd w:id="25"/>
    <w:p>
      <w:pPr>
        <w:pStyle w:val="BodyText"/>
      </w:pPr>
      <w:r>
        <w:t xml:space="preserve">Thank you for your business. This Invoice was generated electronically and is valid without a physical signature in accordance with UAE Electronic Transactions Law (Federal Decree-Law No. 1 of 2017).</w:t>
      </w:r>
    </w:p>
    <w:p>
      <w:pPr>
        <w:pStyle w:val="BodyText"/>
      </w:pPr>
      <w:r>
        <w:t xml:space="preserve">Dr. Ahmed Al-Rashid, Ph.D. — Senior Physicist — Dubai, United Arab Emirates</w:t>
      </w:r>
    </w:p>
    <w:p>
      <w:pPr>
        <w:pStyle w:val="BodyText"/>
      </w:pPr>
      <w:r>
        <w:t xml:space="preserve">© 2025 Al-Rashid Physics Consulting LLC. All rights reserved. Invoice INV-2025-0487.</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United Arab Emirates Dubai</dc:title>
  <dc:creator/>
  <dc:language>en</dc:language>
  <cp:keywords/>
  <dcterms:created xsi:type="dcterms:W3CDTF">2026-10-10T05:47:47Z</dcterms:created>
  <dcterms:modified xsi:type="dcterms:W3CDTF">2026-10-10T05:47:47Z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