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Eleanor</w:t>
      </w:r>
      <w:r>
        <w:t xml:space="preserve"> </w:t>
      </w:r>
      <w:r>
        <w:t xml:space="preserve">Whitfield,</w:t>
      </w:r>
      <w:r>
        <w:t xml:space="preserve"> </w:t>
      </w:r>
      <w:r>
        <w:t xml:space="preserve">Physicist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Birmingham, United Kingdom</w:t>
      </w:r>
    </w:p>
    <w:bookmarkEnd w:id="20"/>
    <w:p>
      <w:pPr>
        <w:pStyle w:val="BodyText"/>
      </w:pPr>
      <w:r>
        <w:rPr>
          <w:bCs/>
          <w:b/>
        </w:rPr>
        <w:t xml:space="preserve">Invoice No:</w:t>
      </w:r>
      <w:r>
        <w:t xml:space="preserve"> </w:t>
      </w:r>
      <w:r>
        <w:t xml:space="preserve">INV-2025-BHM-0472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Start w:id="21" w:name="issued-by-physicist"/>
    <w:p>
      <w:pPr>
        <w:pStyle w:val="Heading3"/>
      </w:pPr>
      <w:r>
        <w:t xml:space="preserve">Issued By (Physicist)</w:t>
      </w:r>
    </w:p>
    <w:p>
      <w:pPr>
        <w:pStyle w:val="FirstParagraph"/>
      </w:pPr>
      <w:r>
        <w:rPr>
          <w:bCs/>
          <w:b/>
        </w:rPr>
        <w:t xml:space="preserve">Dr. Eleanor M. Whitfield, PhD</w:t>
      </w:r>
    </w:p>
    <w:p>
      <w:pPr>
        <w:pStyle w:val="BodyText"/>
      </w:pPr>
      <w:r>
        <w:t xml:space="preserve">Senior Physicist &amp; Independent Consultant</w:t>
      </w:r>
    </w:p>
    <w:p>
      <w:pPr>
        <w:pStyle w:val="BodyText"/>
      </w:pPr>
      <w:r>
        <w:t xml:space="preserve">Whitfield Physics Consultancy Ltd</w:t>
      </w:r>
    </w:p>
    <w:p>
      <w:pPr>
        <w:pStyle w:val="BodyText"/>
      </w:pPr>
      <w:r>
        <w:t xml:space="preserve">Unit 7, Selly Oak Innovation Centre</w:t>
      </w:r>
    </w:p>
    <w:p>
      <w:pPr>
        <w:pStyle w:val="BodyText"/>
      </w:pPr>
      <w:r>
        <w:t xml:space="preserve">1200 Selly Oak Road</w:t>
      </w:r>
    </w:p>
    <w:p>
      <w:pPr>
        <w:pStyle w:val="BodyText"/>
      </w:pPr>
      <w:r>
        <w:t xml:space="preserve">Birmingham, B29 3JL</w:t>
      </w:r>
    </w:p>
    <w:p>
      <w:pPr>
        <w:pStyle w:val="BodyText"/>
      </w:pPr>
      <w:r>
        <w:t xml:space="preserve">United Kingdom</w:t>
      </w:r>
    </w:p>
    <w:p>
      <w:pPr>
        <w:pStyle w:val="BodyText"/>
      </w:pPr>
      <w:r>
        <w:t xml:space="preserve">Email: e.whitfield@whitfieldphysics.co.uk</w:t>
      </w:r>
    </w:p>
    <w:p>
      <w:pPr>
        <w:pStyle w:val="BodyText"/>
      </w:pPr>
      <w:r>
        <w:t xml:space="preserve">Telephone: +44 (0)121 496 7832</w:t>
      </w:r>
    </w:p>
    <w:p>
      <w:pPr>
        <w:pStyle w:val="BodyText"/>
      </w:pPr>
      <w:r>
        <w:t xml:space="preserve">VAT Registration: GB 984 5621 37</w:t>
      </w:r>
    </w:p>
    <w:p>
      <w:pPr>
        <w:pStyle w:val="BodyText"/>
      </w:pPr>
      <w:r>
        <w:t xml:space="preserve">Company Reg: 12847563 (Companies House)</w:t>
      </w:r>
    </w:p>
    <w:bookmarkEnd w:id="21"/>
    <w:bookmarkStart w:id="22" w:name="bill-to-client"/>
    <w:p>
      <w:pPr>
        <w:pStyle w:val="Heading3"/>
      </w:pPr>
      <w:r>
        <w:t xml:space="preserve">Bill To (Client)</w:t>
      </w:r>
    </w:p>
    <w:p>
      <w:pPr>
        <w:pStyle w:val="FirstParagraph"/>
      </w:pPr>
      <w:r>
        <w:rPr>
          <w:bCs/>
          <w:b/>
        </w:rPr>
        <w:t xml:space="preserve">Meridian Advanced Materials Group plc</w:t>
      </w:r>
    </w:p>
    <w:p>
      <w:pPr>
        <w:pStyle w:val="BodyText"/>
      </w:pPr>
      <w:r>
        <w:t xml:space="preserve">Attn: Mr. James Hartley, Head of R&amp;D</w:t>
      </w:r>
    </w:p>
    <w:p>
      <w:pPr>
        <w:pStyle w:val="BodyText"/>
      </w:pPr>
      <w:r>
        <w:t xml:space="preserve">Level 14, Centenary House</w:t>
      </w:r>
    </w:p>
    <w:p>
      <w:pPr>
        <w:pStyle w:val="BodyText"/>
      </w:pPr>
      <w:r>
        <w:t xml:space="preserve">2000 Colmore Row</w:t>
      </w:r>
    </w:p>
    <w:p>
      <w:pPr>
        <w:pStyle w:val="BodyText"/>
      </w:pPr>
      <w:r>
        <w:t xml:space="preserve">Birmingham, B1 4BJ</w:t>
      </w:r>
    </w:p>
    <w:p>
      <w:pPr>
        <w:pStyle w:val="BodyText"/>
      </w:pPr>
      <w:r>
        <w:t xml:space="preserve">United Kingdom</w:t>
      </w:r>
    </w:p>
    <w:p>
      <w:pPr>
        <w:pStyle w:val="BodyText"/>
      </w:pPr>
      <w:r>
        <w:t xml:space="preserve">Email: j.hartley@meridianmaterials.co.uk</w:t>
      </w:r>
    </w:p>
    <w:p>
      <w:pPr>
        <w:pStyle w:val="BodyText"/>
      </w:pPr>
      <w:r>
        <w:t xml:space="preserve">Client Reference: MAMG-RD-2025-118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Quantum materials analysis and spectroscopic characterisation of novel superconducting compounds for Meridian Advanced Materials Group. Conducted at the Birmingham Central Laboratory facility. Includes preparation of technical reports and data interpretation by the Physicist.</w:t>
            </w:r>
          </w:p>
        </w:tc>
        <w:tc>
          <w:tcPr/>
          <w:p>
            <w:pPr>
              <w:pStyle w:val="Compact"/>
              <w:jc w:val="left"/>
            </w:pPr>
            <w:r>
              <w:t xml:space="preserve">02 Jun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On-site consultation at the Birmingham manufacturing plant regarding thermal dynamics optimisation of the new production line. The Physicist provided expert guidance on heat transfer modelling and energy efficiency improvements in accordance with United Kingdom industrial standards.</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Preparation of a comprehensive technical white paper on electromagnetic shielding solutions for next-generation sensor arrays. Authored by the Physicist and reviewed for compliance with UK Health and Safety Executive (HSE) guidelines applicable in Birmingham and the wider West Midlands region.</w:t>
            </w:r>
          </w:p>
        </w:tc>
        <w:tc>
          <w:tcPr/>
          <w:p>
            <w:pPr>
              <w:pStyle w:val="Compact"/>
              <w:jc w:val="left"/>
            </w:pPr>
            <w:r>
              <w:t xml:space="preserve">09 Jun 2025</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04</w:t>
            </w:r>
          </w:p>
        </w:tc>
        <w:tc>
          <w:tcPr/>
          <w:p>
            <w:pPr>
              <w:pStyle w:val="Compact"/>
              <w:jc w:val="left"/>
            </w:pPr>
            <w:r>
              <w:t xml:space="preserve">Attendance at the Birmingham Science and Engineering Forum (Birmingham City Council, Council House, Victoria Square) to present findings on applied physics research relevant to the United Kingdom's national innovation strategy. Includes travel, presentation materials, and post-event client debrief.</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05</w:t>
            </w:r>
          </w:p>
        </w:tc>
        <w:tc>
          <w:tcPr/>
          <w:p>
            <w:pPr>
              <w:pStyle w:val="Compact"/>
              <w:jc w:val="left"/>
            </w:pPr>
            <w:r>
              <w:t xml:space="preserve">Supervision and mentoring of two junior research engineers at the Meridian Birmingham office. The Physicist delivered structured training sessions on computational physics methods, finite element analysis, and experimental design best practices aligned with UK academic and industrial standards.</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and accommodation expenses incurred for the Physicist's engagement in Birmingham, United Kingdom. Includes rail travel from London Euston to Birmingham New Street, local transport within the Birmingham metropolitan area, and one night's accommodation at a central Birmingham hotel.</w:t>
            </w:r>
          </w:p>
        </w:tc>
        <w:tc>
          <w:tcPr/>
          <w:p>
            <w:pPr>
              <w:pStyle w:val="Compact"/>
              <w:jc w:val="left"/>
            </w:pPr>
            <w:r>
              <w:t xml:space="preserve">02–12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£11,652.50</w:t>
            </w:r>
          </w:p>
        </w:tc>
      </w:tr>
      <w:tr>
        <w:tc>
          <w:tcPr/>
          <w:p>
            <w:pPr>
              <w:pStyle w:val="Compact"/>
              <w:jc w:val="left"/>
            </w:pPr>
            <w:r>
              <w:t xml:space="preserve">VAT @ 20% (United Kingdom Standard Rate)</w:t>
            </w:r>
          </w:p>
        </w:tc>
        <w:tc>
          <w:tcPr/>
          <w:p>
            <w:pPr>
              <w:pStyle w:val="Compact"/>
              <w:jc w:val="right"/>
            </w:pPr>
            <w:r>
              <w:t xml:space="preserve">£2,330.50</w:t>
            </w:r>
          </w:p>
        </w:tc>
      </w:tr>
      <w:tr>
        <w:tc>
          <w:tcPr/>
          <w:p>
            <w:pPr>
              <w:pStyle w:val="Compact"/>
              <w:jc w:val="left"/>
            </w:pPr>
            <w:r>
              <w:t xml:space="preserve">Total Amount Due (Incl. VAT)</w:t>
            </w:r>
          </w:p>
        </w:tc>
        <w:tc>
          <w:tcPr/>
          <w:p>
            <w:pPr>
              <w:pStyle w:val="Compact"/>
              <w:jc w:val="right"/>
            </w:pPr>
            <w:r>
              <w:t xml:space="preserve">£13,983.00</w:t>
            </w:r>
          </w:p>
        </w:tc>
      </w:tr>
    </w:tbl>
    <w:p>
      <w:pPr>
        <w:pStyle w:val="BodyText"/>
      </w:pPr>
      <w:r>
        <w:t xml:space="preserve">VAT is charged in accordance with the Value Added Tax Act 1994 as applicable in the United Kingdom. This Invoice is issued under the VAT Registration of Whitfield Physics Consultancy Ltd, registered in England and Wales.</w:t>
      </w:r>
    </w:p>
    <w:bookmarkStart w:id="23" w:name="payment-instructions"/>
    <w:p>
      <w:pPr>
        <w:pStyle w:val="Heading4"/>
      </w:pPr>
      <w:r>
        <w:t xml:space="preserve">Payment Instructions</w:t>
      </w:r>
    </w:p>
    <w:p>
      <w:pPr>
        <w:pStyle w:val="FirstParagraph"/>
      </w:pPr>
      <w:r>
        <w:t xml:space="preserve">Please remit payment of</w:t>
      </w:r>
      <w:r>
        <w:t xml:space="preserve"> </w:t>
      </w:r>
      <w:r>
        <w:rPr>
          <w:bCs/>
          <w:b/>
        </w:rPr>
        <w:t xml:space="preserve">£13,983.00</w:t>
      </w:r>
      <w:r>
        <w:t xml:space="preserve"> </w:t>
      </w:r>
      <w:r>
        <w:t xml:space="preserve">within thirty (30) calendar days of the Invoice issue date (14 June 2025). Payment may be made via BACS bank transfer to the following account:</w:t>
      </w:r>
    </w:p>
    <w:p>
      <w:pPr>
        <w:pStyle w:val="BodyText"/>
      </w:pPr>
      <w:r>
        <w:rPr>
          <w:bCs/>
          <w:b/>
        </w:rPr>
        <w:t xml:space="preserve">Bank:</w:t>
      </w:r>
      <w:r>
        <w:t xml:space="preserve"> </w:t>
      </w:r>
      <w:r>
        <w:t xml:space="preserve">NatWest, Birmingham Central Branch</w:t>
      </w:r>
      <w:r>
        <w:br/>
      </w:r>
      <w:r>
        <w:rPr>
          <w:bCs/>
          <w:b/>
        </w:rPr>
        <w:t xml:space="preserve">Account Name:</w:t>
      </w:r>
      <w:r>
        <w:t xml:space="preserve"> </w:t>
      </w:r>
      <w:r>
        <w:t xml:space="preserve">Whitfield Physics Consultancy Ltd</w:t>
      </w:r>
      <w:r>
        <w:br/>
      </w:r>
      <w:r>
        <w:rPr>
          <w:bCs/>
          <w:b/>
        </w:rPr>
        <w:t xml:space="preserve">Sort Code:</w:t>
      </w:r>
      <w:r>
        <w:t xml:space="preserve"> </w:t>
      </w:r>
      <w:r>
        <w:t xml:space="preserve">60-93-81</w:t>
      </w:r>
      <w:r>
        <w:br/>
      </w:r>
      <w:r>
        <w:rPr>
          <w:bCs/>
          <w:b/>
        </w:rPr>
        <w:t xml:space="preserve">Account Number:</w:t>
      </w:r>
      <w:r>
        <w:t xml:space="preserve"> </w:t>
      </w:r>
      <w:r>
        <w:t xml:space="preserve">55218473</w:t>
      </w:r>
      <w:r>
        <w:br/>
      </w:r>
      <w:r>
        <w:rPr>
          <w:bCs/>
          <w:b/>
        </w:rPr>
        <w:t xml:space="preserve">Reference:</w:t>
      </w:r>
      <w:r>
        <w:t xml:space="preserve"> </w:t>
      </w:r>
      <w:r>
        <w:t xml:space="preserve">INV-2025-BHM-0472</w:t>
      </w:r>
    </w:p>
    <w:p>
      <w:pPr>
        <w:pStyle w:val="BodyText"/>
      </w:pPr>
      <w:r>
        <w:t xml:space="preserve">Please quote the Invoice number as your payment reference to ensure accurate reconciliation. Late payments may incur interest at the rate of 4% above the Bank of England base rate, as permitted under the Late Payment of Commercial Debts (Interest) Act 1998, applicable throughout the United Kingdom including Birmingham.</w:t>
      </w:r>
    </w:p>
    <w:bookmarkEnd w:id="23"/>
    <w:bookmarkStart w:id="24" w:name="terms-and-conditions"/>
    <w:p>
      <w:pPr>
        <w:pStyle w:val="Heading4"/>
      </w:pPr>
      <w:r>
        <w:t xml:space="preserve">Terms and Conditions</w:t>
      </w:r>
    </w:p>
    <w:p>
      <w:pPr>
        <w:pStyle w:val="FirstParagraph"/>
      </w:pPr>
      <w:r>
        <w:t xml:space="preserve">1. This Invoice constitutes a formal request for payment for professional physics consulting and research services rendered by Dr. Eleanor M. Whitfield, acting in her capacity as an independent Physicist, to Meridian Advanced Materials Group plc. All services were performed in Birmingham, United Kingdom, between 2 June 2025 and 12 June 2025.</w:t>
      </w:r>
    </w:p>
    <w:p>
      <w:pPr>
        <w:pStyle w:val="BodyText"/>
      </w:pPr>
      <w:r>
        <w:t xml:space="preserve">2. The Physicist warrants that all work described in this Invoice was carried out to the highest professional standards consistent with the norms of the physics profession in the United Kingdom. All data, reports, and intellectual property generated specifically for the client under this engagement shall be the sole property of Meridian Advanced Materials Group plc upon full settlement of this Invoice.</w:t>
      </w:r>
    </w:p>
    <w:p>
      <w:pPr>
        <w:pStyle w:val="BodyText"/>
      </w:pPr>
      <w:r>
        <w:t xml:space="preserve">3. This Invoice is governed by and construed in accordance with the laws of England and Wales. Any disputes arising from this Invoice or the services described herein shall be subject to the exclusive jurisdiction of the courts of Birmingham, United Kingdom.</w:t>
      </w:r>
    </w:p>
    <w:p>
      <w:pPr>
        <w:pStyle w:val="BodyText"/>
      </w:pPr>
      <w:r>
        <w:t xml:space="preserve">4. Whitfield Physics Consultancy Ltd is a limited company registered in England and Wales (Company No. 12847563). The registered office is located at Unit 7, Selly Oak Innovation Centre, 1200 Selly Oak Road, Birmingham, B29 3JL, United Kingdom. The company is registered for VAT in the United Kingdom under number GB 984 5621 37.</w:t>
      </w:r>
    </w:p>
    <w:p>
      <w:pPr>
        <w:pStyle w:val="BodyText"/>
      </w:pPr>
      <w:r>
        <w:t xml:space="preserve">5. The Physicist confirms that all services provided comply with applicable United Kingdom legislation, including but not limited to the Health and Safety at Work etc. Act 1974, the Data Protection Act 2018, and relevant Birmingham City Council bylaws pertaining to professional consultancy operations within the city.</w:t>
      </w:r>
    </w:p>
    <w:p>
      <w:pPr>
        <w:pStyle w:val="BodyText"/>
      </w:pPr>
      <w:r>
        <w:t xml:space="preserve">6. This Invoice is valid for a period of ninety (90) days from the date of issue. After this period, the Physicist reserves the right to reissue the Invoice with any applicable adjustments.</w:t>
      </w:r>
    </w:p>
    <w:bookmarkEnd w:id="24"/>
    <w:p>
      <w:pPr>
        <w:pStyle w:val="BodyText"/>
      </w:pPr>
      <w:r>
        <w:t xml:space="preserve">Thank you for engaging the services of Whitfield Physics Consultancy Ltd. We are proud to contribute our expertise as a Physicist to the scientific and industrial advancement of Birmingham and the wider United Kingdom.</w:t>
      </w:r>
    </w:p>
    <w:p>
      <w:pPr>
        <w:pStyle w:val="BodyText"/>
      </w:pPr>
      <w:r>
        <w:t xml:space="preserve">This is a computer-generated Invoice and does not require a signature. For queries regarding this Invoice, please contact the Physicist directly at the address or telephone number provided above.</w:t>
      </w:r>
    </w:p>
    <w:p>
      <w:pPr>
        <w:pStyle w:val="BodyText"/>
      </w:pPr>
      <w:r>
        <w:t xml:space="preserve">Whitfield Physics Consultancy Ltd | Birmingham, United Kingdom | VAT Reg: GB 984 5621 37 | Company Reg: 12847563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Eleanor Whitfield, Physicist - Birmingham, United Kingdom</dc:title>
  <dc:creator/>
  <dc:language>en-GB</dc:language>
  <cp:keywords/>
  <dcterms:created xsi:type="dcterms:W3CDTF">2026-10-10T02:41:05Z</dcterms:created>
  <dcterms:modified xsi:type="dcterms:W3CDTF">2026-10-10T02:41:05Z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