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Physicist Consultation &amp; Research Services</w:t>
      </w:r>
    </w:p>
    <w:p>
      <w:pPr>
        <w:pStyle w:val="BodyText"/>
      </w:pPr>
      <w:r>
        <w:t xml:space="preserve">Registered in the United Kingdom London</w:t>
      </w:r>
    </w:p>
    <w:bookmarkEnd w:id="20"/>
    <w:p>
      <w:pPr>
        <w:pStyle w:val="BodyText"/>
      </w:pPr>
      <w:r>
        <w:rPr>
          <w:bCs/>
          <w:b/>
        </w:rPr>
        <w:t xml:space="preserve">Invoice No:</w:t>
      </w:r>
      <w:r>
        <w:t xml:space="preserve"> </w:t>
      </w:r>
      <w:r>
        <w:t xml:space="preserve">INV-2025-LON-04782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United Kingdom London</w:t>
      </w:r>
    </w:p>
    <w:bookmarkStart w:id="21" w:name="from-service-provider"/>
    <w:p>
      <w:pPr>
        <w:pStyle w:val="Heading3"/>
      </w:pPr>
      <w:r>
        <w:t xml:space="preserve">From (Service Provider)</w:t>
      </w:r>
    </w:p>
    <w:p>
      <w:pPr>
        <w:pStyle w:val="FirstParagraph"/>
      </w:pPr>
      <w:r>
        <w:rPr>
          <w:bCs/>
          <w:b/>
        </w:rPr>
        <w:t xml:space="preserve">Dr. Eleanor M. Whitfield, PhD</w:t>
      </w:r>
    </w:p>
    <w:p>
      <w:pPr>
        <w:pStyle w:val="BodyText"/>
      </w:pPr>
      <w:r>
        <w:t xml:space="preserve">Senior Physicist &amp; Independent Consultant</w:t>
      </w:r>
    </w:p>
    <w:p>
      <w:pPr>
        <w:pStyle w:val="BodyText"/>
      </w:pPr>
      <w:r>
        <w:t xml:space="preserve">12 Cavendish House, 44 Bloomsbury Street</w:t>
      </w:r>
    </w:p>
    <w:p>
      <w:pPr>
        <w:pStyle w:val="BodyText"/>
      </w:pPr>
      <w:r>
        <w:t xml:space="preserve">London, WC1B 3QD</w:t>
      </w:r>
    </w:p>
    <w:p>
      <w:pPr>
        <w:pStyle w:val="BodyText"/>
      </w:pPr>
      <w:r>
        <w:t xml:space="preserve">United Kingdom</w:t>
      </w:r>
    </w:p>
    <w:p>
      <w:pPr>
        <w:pStyle w:val="BodyText"/>
      </w:pPr>
      <w:r>
        <w:t xml:space="preserve">Tel: +44 (0)20 7946 0821</w:t>
      </w:r>
    </w:p>
    <w:p>
      <w:pPr>
        <w:pStyle w:val="BodyText"/>
      </w:pPr>
      <w:r>
        <w:t xml:space="preserve">Email: e.whitfield@londonphysicist.co.uk</w:t>
      </w:r>
    </w:p>
    <w:p>
      <w:pPr>
        <w:pStyle w:val="BodyText"/>
      </w:pPr>
      <w:r>
        <w:t xml:space="preserve">VAT No: GB 987654321</w:t>
      </w:r>
    </w:p>
    <w:p>
      <w:pPr>
        <w:pStyle w:val="BodyText"/>
      </w:pPr>
      <w:r>
        <w:t xml:space="preserve">Company Reg: 12345678 (Companies House, United Kingdom)</w:t>
      </w:r>
    </w:p>
    <w:bookmarkEnd w:id="21"/>
    <w:bookmarkStart w:id="22" w:name="bill-to-client"/>
    <w:p>
      <w:pPr>
        <w:pStyle w:val="Heading3"/>
      </w:pPr>
      <w:r>
        <w:t xml:space="preserve">Bill To (Client)</w:t>
      </w:r>
    </w:p>
    <w:p>
      <w:pPr>
        <w:pStyle w:val="FirstParagraph"/>
      </w:pPr>
      <w:r>
        <w:rPr>
          <w:bCs/>
          <w:b/>
        </w:rPr>
        <w:t xml:space="preserve">Meridian Applied Sciences Ltd.</w:t>
      </w:r>
    </w:p>
    <w:p>
      <w:pPr>
        <w:pStyle w:val="BodyText"/>
      </w:pPr>
      <w:r>
        <w:t xml:space="preserve">Attn: Mr. James Thornton, Head of R&amp;D</w:t>
      </w:r>
    </w:p>
    <w:p>
      <w:pPr>
        <w:pStyle w:val="BodyText"/>
      </w:pPr>
      <w:r>
        <w:t xml:space="preserve">78 Finsbury Square, Level 12</w:t>
      </w:r>
    </w:p>
    <w:p>
      <w:pPr>
        <w:pStyle w:val="BodyText"/>
      </w:pPr>
      <w:r>
        <w:t xml:space="preserve">London, EC2A 1DP</w:t>
      </w:r>
    </w:p>
    <w:p>
      <w:pPr>
        <w:pStyle w:val="BodyText"/>
      </w:pPr>
      <w:r>
        <w:t xml:space="preserve">United Kingdom</w:t>
      </w:r>
    </w:p>
    <w:p>
      <w:pPr>
        <w:pStyle w:val="BodyText"/>
      </w:pPr>
      <w:r>
        <w:t xml:space="preserve">Tel: +44 (0)20 7845 3310</w:t>
      </w:r>
    </w:p>
    <w:p>
      <w:pPr>
        <w:pStyle w:val="BodyText"/>
      </w:pPr>
      <w:r>
        <w:t xml:space="preserve">Email: j.thornton@meridiansciences.co.uk</w:t>
      </w:r>
    </w:p>
    <w:p>
      <w:pPr>
        <w:pStyle w:val="BodyText"/>
      </w:pPr>
      <w:r>
        <w:t xml:space="preserve">VAT No: GB 112233445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Quantum mechanics consultation for advanced photonics research programme. The Physicist provided expert analysis of wave-particle duality models and recommended experimental configurations for the client's laboratory in central London.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Thermodynamic systems review and energy efficiency audit. The Physicist conducted a comprehensive assessment of the client's industrial heat exchange infrastructure, applying principles of statistical mechanics and entropy analysis to identify optimisation opportunities.</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Preparation of peer-reviewed technical report on electromagnetic field interactions for regulatory compliance. The Physicist authored a 45-page document detailing Maxwell's equations applications and shielding requirements in accordance with United Kingdom Health and Safety Executive guidelines.</w:t>
            </w:r>
          </w:p>
        </w:tc>
        <w:tc>
          <w:tcPr/>
          <w:p>
            <w:pPr>
              <w:pStyle w:val="Compact"/>
              <w:jc w:val="left"/>
            </w:pPr>
            <w:r>
              <w:t xml:space="preserve">09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04</w:t>
            </w:r>
          </w:p>
        </w:tc>
        <w:tc>
          <w:tcPr/>
          <w:p>
            <w:pPr>
              <w:pStyle w:val="Compact"/>
              <w:jc w:val="left"/>
            </w:pPr>
            <w:r>
              <w:t xml:space="preserve">On-site laboratory supervision and experimental design workshop. The Physicist attended the client's facility in Finsbury, London, to oversee a series of particle detection trials and mentor a team of four junior researchers on proper instrumentation calibration.</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Travel and accommodation expenses incurred while providing Physicist services across multiple sites in the United Kingdom London metropolitan area, including travel to the client's satellite laboratory in Croydon and overnight stay in a central London hotel.</w:t>
            </w:r>
          </w:p>
        </w:tc>
        <w:tc>
          <w:tcPr/>
          <w:p>
            <w:pPr>
              <w:pStyle w:val="Compact"/>
              <w:jc w:val="left"/>
            </w:pPr>
            <w:r>
              <w:t xml:space="preserve">11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£342.50</w:t>
            </w:r>
          </w:p>
        </w:tc>
      </w:tr>
      <w:tr>
        <w:tc>
          <w:tcPr/>
          <w:p>
            <w:pPr>
              <w:pStyle w:val="Compact"/>
              <w:jc w:val="left"/>
            </w:pPr>
            <w:r>
              <w:t xml:space="preserve">06</w:t>
            </w:r>
          </w:p>
        </w:tc>
        <w:tc>
          <w:tcPr/>
          <w:p>
            <w:pPr>
              <w:pStyle w:val="Compact"/>
              <w:jc w:val="left"/>
            </w:pPr>
            <w:r>
              <w:t xml:space="preserve">Licensing fee for proprietary simulation software used during the Physicist's computational modelling of fluid dynamics and relativistic particle trajectories. This fee covers the client's right to use the Physicist's customised simulation environment for a period of twelve months.</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bl>
    <w:p>
      <w:pPr>
        <w:pStyle w:val="BodyText"/>
      </w:pPr>
      <w:r>
        <w:t xml:space="preserve">Subtotal:</w:t>
      </w:r>
      <w:r>
        <w:t xml:space="preserve">£10,302.50</w:t>
      </w:r>
    </w:p>
    <w:p>
      <w:pPr>
        <w:pStyle w:val="BodyText"/>
      </w:pPr>
      <w:r>
        <w:t xml:space="preserve">VAT @ 20% (United Kingdom Standard Rate):</w:t>
      </w:r>
      <w:r>
        <w:t xml:space="preserve">£2,060.50</w:t>
      </w:r>
    </w:p>
    <w:p>
      <w:pPr>
        <w:pStyle w:val="BodyText"/>
      </w:pPr>
      <w:r>
        <w:t xml:space="preserve">Grand Total Due:</w:t>
      </w:r>
      <w:r>
        <w:t xml:space="preserve">£12,363.00</w:t>
      </w:r>
    </w:p>
    <w:bookmarkStart w:id="23" w:name="terms-and-conditions-of-this-invoice"/>
    <w:p>
      <w:pPr>
        <w:pStyle w:val="Heading3"/>
      </w:pPr>
      <w:r>
        <w:t xml:space="preserve">Terms and Conditions of This Invoice</w:t>
      </w:r>
    </w:p>
    <w:p>
      <w:pPr>
        <w:pStyle w:val="FirstParagraph"/>
      </w:pPr>
      <w:r>
        <w:t xml:space="preserve">This Invoice is issued by Dr. Eleanor M. Whitfield, operating as an independent Physicist consultant registered in the United Kingdom London, in accordance with the Supply of Services (United Kingdom) Act 1982 and applicable VAT regulations administered by HM Revenue &amp; Customs.</w:t>
      </w:r>
    </w:p>
    <w:p>
      <w:pPr>
        <w:numPr>
          <w:ilvl w:val="0"/>
          <w:numId w:val="1001"/>
        </w:numPr>
        <w:pStyle w:val="Compact"/>
      </w:pPr>
      <w:r>
        <w:t xml:space="preserve">Payment of the full amount stated on this Invoice is due within thirty (30) calendar days of the issue date, no later than 14 July 2025. Late payments will attract interest at a rate of 4% above the Bank of England base rate, as permitted under the Late Payment of Commercial Debts (Interest) Act 1998.</w:t>
      </w:r>
    </w:p>
    <w:p>
      <w:pPr>
        <w:numPr>
          <w:ilvl w:val="0"/>
          <w:numId w:val="1001"/>
        </w:numPr>
        <w:pStyle w:val="Compact"/>
      </w:pPr>
      <w:r>
        <w:t xml:space="preserve">All services rendered by the Physicist are subject to the Master Service Agreement dated 15 January 2025, executed between the parties in London, United Kingdom. In the event of any conflict between this Invoice and the Master Service Agreement, the terms of the Master Service Agreement shall prevail.</w:t>
      </w:r>
    </w:p>
    <w:p>
      <w:pPr>
        <w:numPr>
          <w:ilvl w:val="0"/>
          <w:numId w:val="1001"/>
        </w:numPr>
        <w:pStyle w:val="Compact"/>
      </w:pPr>
      <w:r>
        <w:t xml:space="preserve">The Physicist warrants that all scientific analyses, reports, and recommendations provided under this Invoice were conducted with due professional care, in accordance with the standards expected of a qualified Physicist practising in the United Kingdom, and in compliance with the Royal Society of London's code of conduct for independent scientific consultants.</w:t>
      </w:r>
    </w:p>
    <w:p>
      <w:pPr>
        <w:numPr>
          <w:ilvl w:val="0"/>
          <w:numId w:val="1001"/>
        </w:numPr>
        <w:pStyle w:val="Compact"/>
      </w:pPr>
      <w:r>
        <w:t xml:space="preserve">Intellectual property generated specifically for the client during the engagement period described in this Invoice shall be transferred to the client upon full and final payment. All pre-existing methodologies, models, and software tools of the Physicist remain the exclusive property of the Physicist.</w:t>
      </w:r>
    </w:p>
    <w:p>
      <w:pPr>
        <w:numPr>
          <w:ilvl w:val="0"/>
          <w:numId w:val="1001"/>
        </w:numPr>
        <w:pStyle w:val="Compact"/>
      </w:pPr>
      <w:r>
        <w:t xml:space="preserve">Payment shall be made via direct bank transfer to the following account: Barclays Bank, Sort Code: 20-45-76, Account Number: 55882211, Reference: INV-2025-LON-04782. Please ensure the Invoice number is quoted as a payment reference to facilitate accurate reconciliation.</w:t>
      </w:r>
    </w:p>
    <w:p>
      <w:pPr>
        <w:numPr>
          <w:ilvl w:val="0"/>
          <w:numId w:val="1001"/>
        </w:numPr>
        <w:pStyle w:val="Compact"/>
      </w:pPr>
      <w:r>
        <w:t xml:space="preserve">This Invoice is governed by and shall be construed in accordance with the laws of England and Wales. Any disputes arising from or in connection with this Invoice shall be subject to the exclusive jurisdiction of the courts of London, United Kingdom.</w:t>
      </w:r>
    </w:p>
    <w:p>
      <w:pPr>
        <w:numPr>
          <w:ilvl w:val="0"/>
          <w:numId w:val="1001"/>
        </w:numPr>
        <w:pStyle w:val="Compact"/>
      </w:pPr>
      <w:r>
        <w:t xml:space="preserve">The Physicist reserves the right to suspend any ongoing services if payment is not received by the due date stated above. A written notice of suspension will be issued no fewer than five (5) business days prior to any interruption of services.</w:t>
      </w:r>
    </w:p>
    <w:bookmarkEnd w:id="23"/>
    <w:p>
      <w:pPr>
        <w:pStyle w:val="FirstParagraph"/>
      </w:pPr>
      <w:r>
        <w:rPr>
          <w:bCs/>
          <w:b/>
        </w:rPr>
        <w:t xml:space="preserve">Dr. Eleanor M. Whitfield, PhD</w:t>
      </w:r>
      <w:r>
        <w:t xml:space="preserve"> </w:t>
      </w:r>
      <w:r>
        <w:t xml:space="preserve">— Independent Physicist &amp; Scientific Consultant</w:t>
      </w:r>
    </w:p>
    <w:p>
      <w:pPr>
        <w:pStyle w:val="BodyText"/>
      </w:pPr>
      <w:r>
        <w:t xml:space="preserve">Registered Office: 12 Cavendish House, 44 Bloomsbury Street, London, WC1B 3QD, United Kingdom</w:t>
      </w:r>
    </w:p>
    <w:p>
      <w:pPr>
        <w:pStyle w:val="BodyText"/>
      </w:pPr>
      <w:r>
        <w:t xml:space="preserve">This Invoice was generated electronically and is valid without a physical signature. For queries regarding this Invoice, please contact the Physicist directly at the address above or via email at e.whitfield@londonphysicist.co.uk.</w:t>
      </w:r>
    </w:p>
    <w:p>
      <w:pPr>
        <w:pStyle w:val="BodyText"/>
      </w:pPr>
      <w:r>
        <w:t xml:space="preserve">© 2025 Whitfield Physics Consultancy Ltd. All rights reserved. Registered in England &amp; Wales No.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United Kingdom London</dc:title>
  <dc:creator/>
  <dc:language>en-GB</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