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Elena</w:t>
      </w:r>
      <w:r>
        <w:t xml:space="preserve"> </w:t>
      </w:r>
      <w:r>
        <w:t xml:space="preserve">Vasquez,</w:t>
      </w:r>
      <w:r>
        <w:t xml:space="preserve"> </w:t>
      </w:r>
      <w:r>
        <w:t xml:space="preserve">Physicist</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dr.-elena-m.-vasquez-ph.d."/>
    <w:p>
      <w:pPr>
        <w:pStyle w:val="Heading2"/>
      </w:pPr>
      <w:r>
        <w:t xml:space="preserve">Dr. Elena M. Vasquez, Ph.D.</w:t>
      </w:r>
    </w:p>
    <w:p>
      <w:pPr>
        <w:pStyle w:val="FirstParagraph"/>
      </w:pPr>
      <w:r>
        <w:rPr>
          <w:bCs/>
          <w:b/>
        </w:rPr>
        <w:t xml:space="preserve">Independent Physicist &amp; Research Consultant</w:t>
      </w:r>
    </w:p>
    <w:p>
      <w:pPr>
        <w:pStyle w:val="BodyText"/>
      </w:pPr>
      <w:r>
        <w:t xml:space="preserve">1420 N. Lake Shore Drive, Suite 850</w:t>
      </w:r>
    </w:p>
    <w:p>
      <w:pPr>
        <w:pStyle w:val="BodyText"/>
      </w:pPr>
      <w:r>
        <w:t xml:space="preserve">Chicago, Illinois 60610</w:t>
      </w:r>
    </w:p>
    <w:p>
      <w:pPr>
        <w:pStyle w:val="BodyText"/>
      </w:pPr>
      <w:r>
        <w:t xml:space="preserve">United States Chicago</w:t>
      </w:r>
    </w:p>
    <w:p>
      <w:pPr>
        <w:pStyle w:val="BodyText"/>
      </w:pPr>
      <w:r>
        <w:t xml:space="preserve">Tel: (312) 555-0187</w:t>
      </w:r>
    </w:p>
    <w:p>
      <w:pPr>
        <w:pStyle w:val="BodyText"/>
      </w:pPr>
      <w:r>
        <w:t xml:space="preserve">Email: e.vasquez@vasquezphysics.com</w:t>
      </w:r>
    </w:p>
    <w:p>
      <w:pPr>
        <w:pStyle w:val="BodyText"/>
      </w:pPr>
      <w:r>
        <w:t xml:space="preserve">EIN: 36-4829175</w:t>
      </w:r>
    </w:p>
    <w:bookmarkEnd w:id="20"/>
    <w:bookmarkStart w:id="21" w:name="invoice"/>
    <w:p>
      <w:pPr>
        <w:pStyle w:val="Heading1"/>
      </w:pPr>
      <w:r>
        <w:t xml:space="preserve">INVOICE</w:t>
      </w:r>
    </w:p>
    <w:p>
      <w:pPr>
        <w:pStyle w:val="FirstParagraph"/>
      </w:pPr>
      <w:r>
        <w:rPr>
          <w:bCs/>
          <w:b/>
        </w:rPr>
        <w:t xml:space="preserve">Invoice Number:</w:t>
      </w:r>
      <w:r>
        <w:t xml:space="preserve"> </w:t>
      </w:r>
      <w:r>
        <w:t xml:space="preserve">INV-2025-0047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rPr>
          <w:bCs/>
          <w:b/>
        </w:rPr>
        <w:t xml:space="preserve">Service Location:</w:t>
      </w:r>
      <w:r>
        <w:t xml:space="preserve"> </w:t>
      </w:r>
      <w:r>
        <w:t xml:space="preserve">United States Chicago</w:t>
      </w:r>
    </w:p>
    <w:bookmarkEnd w:id="21"/>
    <w:bookmarkStart w:id="22" w:name="bill-to"/>
    <w:p>
      <w:pPr>
        <w:pStyle w:val="Heading3"/>
      </w:pPr>
      <w:r>
        <w:t xml:space="preserve">Bill To:</w:t>
      </w:r>
    </w:p>
    <w:p>
      <w:pPr>
        <w:pStyle w:val="FirstParagraph"/>
      </w:pPr>
      <w:r>
        <w:rPr>
          <w:bCs/>
          <w:b/>
        </w:rPr>
        <w:t xml:space="preserve">Meridian Advanced Materials Corporation</w:t>
      </w:r>
    </w:p>
    <w:p>
      <w:pPr>
        <w:pStyle w:val="BodyText"/>
      </w:pPr>
      <w:r>
        <w:t xml:space="preserve">Attn: Mr. Jonathan Reeves, Chief Technology Officer</w:t>
      </w:r>
    </w:p>
    <w:p>
      <w:pPr>
        <w:pStyle w:val="BodyText"/>
      </w:pPr>
      <w:r>
        <w:t xml:space="preserve">233 S. Wacker Drive, Floor 42</w:t>
      </w:r>
    </w:p>
    <w:p>
      <w:pPr>
        <w:pStyle w:val="BodyText"/>
      </w:pPr>
      <w:r>
        <w:t xml:space="preserve">Chicago, Illinois 60606</w:t>
      </w:r>
    </w:p>
    <w:p>
      <w:pPr>
        <w:pStyle w:val="BodyText"/>
      </w:pPr>
      <w:r>
        <w:t xml:space="preserve">United States Chicago</w:t>
      </w:r>
    </w:p>
    <w:p>
      <w:pPr>
        <w:pStyle w:val="BodyText"/>
      </w:pPr>
      <w:r>
        <w:t xml:space="preserve">Client Account No.: MAC-2025-0091</w:t>
      </w:r>
    </w:p>
    <w:bookmarkEnd w:id="22"/>
    <w:bookmarkStart w:id="25" w:name="X6fe6d57a17a6aeafd4aae18cb77ed7214f24f73"/>
    <w:p>
      <w:pPr>
        <w:pStyle w:val="Heading2"/>
      </w:pPr>
      <w:r>
        <w:t xml:space="preserve">Services Rendered by Physicist – Dr. Elena M. Vasquez</w:t>
      </w:r>
    </w:p>
    <w:p>
      <w:pPr>
        <w:pStyle w:val="FirstParagraph"/>
      </w:pPr>
      <w:r>
        <w:t xml:space="preserve">The following Invoice details the professional services provided by Dr. Elena M. Vasquez, a licensed and credentialed Physicist operating in United States Chicago, in accordance with the Master Service Agreement dated March 1, 2025. All work was performed in the capacity of an independent Physicist consultant specializing in condensed matter physics, quantum materials analysis, and applied thermodynamics.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Quantum materials characterization and spectroscopic analysis for next-generation semiconductor substrates. The Physicist conducted X-ray diffraction, Raman spectroscopy, and low-temperature transport measurements at the client's laboratory facility in United States Chicago.</w:t>
            </w:r>
          </w:p>
        </w:tc>
        <w:tc>
          <w:tcPr/>
          <w:p>
            <w:pPr>
              <w:pStyle w:val="Compact"/>
              <w:jc w:val="left"/>
            </w:pPr>
            <w:r>
              <w:t xml:space="preserve">Apr 7 – Apr 18, 2025</w:t>
            </w:r>
          </w:p>
        </w:tc>
        <w:tc>
          <w:tcPr/>
          <w:p>
            <w:pPr>
              <w:pStyle w:val="Compact"/>
              <w:jc w:val="left"/>
            </w:pPr>
            <w:r>
              <w:t xml:space="preserve">48.0</w:t>
            </w:r>
          </w:p>
        </w:tc>
        <w:tc>
          <w:tcPr/>
          <w:p>
            <w:pPr>
              <w:pStyle w:val="Compact"/>
              <w:jc w:val="left"/>
            </w:pPr>
            <w:r>
              <w:t xml:space="preserve">$275.00</w:t>
            </w:r>
          </w:p>
        </w:tc>
        <w:tc>
          <w:tcPr/>
          <w:p>
            <w:pPr>
              <w:pStyle w:val="Compact"/>
              <w:jc w:val="left"/>
            </w:pPr>
            <w:r>
              <w:t xml:space="preserve">$13,200.00</w:t>
            </w:r>
          </w:p>
        </w:tc>
      </w:tr>
      <w:tr>
        <w:tc>
          <w:tcPr/>
          <w:p>
            <w:pPr>
              <w:pStyle w:val="Compact"/>
              <w:jc w:val="left"/>
            </w:pPr>
            <w:r>
              <w:t xml:space="preserve">2</w:t>
            </w:r>
          </w:p>
        </w:tc>
        <w:tc>
          <w:tcPr/>
          <w:p>
            <w:pPr>
              <w:pStyle w:val="Compact"/>
              <w:jc w:val="left"/>
            </w:pPr>
            <w:r>
              <w:t xml:space="preserve">Thermodynamic modeling and finite-element simulation of heat dissipation in micro-electronic packaging. The Physicist developed computational models using COMSOL Multiphysics and provided a 42-page technical report with recommendations for thermal management optimization.</w:t>
            </w:r>
          </w:p>
        </w:tc>
        <w:tc>
          <w:tcPr/>
          <w:p>
            <w:pPr>
              <w:pStyle w:val="Compact"/>
              <w:jc w:val="left"/>
            </w:pPr>
            <w:r>
              <w:t xml:space="preserve">Apr 21 – May 2, 2025</w:t>
            </w:r>
          </w:p>
        </w:tc>
        <w:tc>
          <w:tcPr/>
          <w:p>
            <w:pPr>
              <w:pStyle w:val="Compact"/>
              <w:jc w:val="left"/>
            </w:pPr>
            <w:r>
              <w:t xml:space="preserve">36.0</w:t>
            </w:r>
          </w:p>
        </w:tc>
        <w:tc>
          <w:tcPr/>
          <w:p>
            <w:pPr>
              <w:pStyle w:val="Compact"/>
              <w:jc w:val="left"/>
            </w:pPr>
            <w:r>
              <w:t xml:space="preserve">$275.00</w:t>
            </w:r>
          </w:p>
        </w:tc>
        <w:tc>
          <w:tcPr/>
          <w:p>
            <w:pPr>
              <w:pStyle w:val="Compact"/>
              <w:jc w:val="left"/>
            </w:pPr>
            <w:r>
              <w:t xml:space="preserve">$9,900.00</w:t>
            </w:r>
          </w:p>
        </w:tc>
      </w:tr>
      <w:tr>
        <w:tc>
          <w:tcPr/>
          <w:p>
            <w:pPr>
              <w:pStyle w:val="Compact"/>
              <w:jc w:val="left"/>
            </w:pPr>
            <w:r>
              <w:t xml:space="preserve">3</w:t>
            </w:r>
          </w:p>
        </w:tc>
        <w:tc>
          <w:tcPr/>
          <w:p>
            <w:pPr>
              <w:pStyle w:val="Compact"/>
              <w:jc w:val="left"/>
            </w:pPr>
            <w:r>
              <w:t xml:space="preserve">On-site consultation and peer review of experimental apparatus design for the client's superconducting qubit fabrication line. The Physicist visited the United States Chicago facility three times to evaluate cryogenic systems, vacuum chamber integrity, and electromagnetic shielding protocols.</w:t>
            </w:r>
          </w:p>
        </w:tc>
        <w:tc>
          <w:tcPr/>
          <w:p>
            <w:pPr>
              <w:pStyle w:val="Compact"/>
              <w:jc w:val="left"/>
            </w:pPr>
            <w:r>
              <w:t xml:space="preserve">May 5, May 12, May 19, 2025</w:t>
            </w:r>
          </w:p>
        </w:tc>
        <w:tc>
          <w:tcPr/>
          <w:p>
            <w:pPr>
              <w:pStyle w:val="Compact"/>
              <w:jc w:val="left"/>
            </w:pPr>
            <w:r>
              <w:t xml:space="preserve">18.0</w:t>
            </w:r>
          </w:p>
        </w:tc>
        <w:tc>
          <w:tcPr/>
          <w:p>
            <w:pPr>
              <w:pStyle w:val="Compact"/>
              <w:jc w:val="left"/>
            </w:pPr>
            <w:r>
              <w:t xml:space="preserve">$310.00</w:t>
            </w:r>
          </w:p>
        </w:tc>
        <w:tc>
          <w:tcPr/>
          <w:p>
            <w:pPr>
              <w:pStyle w:val="Compact"/>
              <w:jc w:val="left"/>
            </w:pPr>
            <w:r>
              <w:t xml:space="preserve">$5,580.00</w:t>
            </w:r>
          </w:p>
        </w:tc>
      </w:tr>
      <w:tr>
        <w:tc>
          <w:tcPr/>
          <w:p>
            <w:pPr>
              <w:pStyle w:val="Compact"/>
              <w:jc w:val="left"/>
            </w:pPr>
            <w:r>
              <w:t xml:space="preserve">4</w:t>
            </w:r>
          </w:p>
        </w:tc>
        <w:tc>
          <w:tcPr/>
          <w:p>
            <w:pPr>
              <w:pStyle w:val="Compact"/>
              <w:jc w:val="left"/>
            </w:pPr>
            <w:r>
              <w:t xml:space="preserve">Preparation of a comprehensive technical white paper on topological insulator applications for spintronic devices. The Physicist authored a 68-page document including literature review, theoretical framework, experimental data interpretation, and projected commercial viability analysis for presentation at the client's investor briefing.</w:t>
            </w:r>
          </w:p>
        </w:tc>
        <w:tc>
          <w:tcPr/>
          <w:p>
            <w:pPr>
              <w:pStyle w:val="Compact"/>
              <w:jc w:val="left"/>
            </w:pPr>
            <w:r>
              <w:t xml:space="preserve">May 22 – Jun 6, 2025</w:t>
            </w:r>
          </w:p>
        </w:tc>
        <w:tc>
          <w:tcPr/>
          <w:p>
            <w:pPr>
              <w:pStyle w:val="Compact"/>
              <w:jc w:val="left"/>
            </w:pPr>
            <w:r>
              <w:t xml:space="preserve">40.0</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5</w:t>
            </w:r>
          </w:p>
        </w:tc>
        <w:tc>
          <w:tcPr/>
          <w:p>
            <w:pPr>
              <w:pStyle w:val="Compact"/>
              <w:jc w:val="left"/>
            </w:pPr>
            <w:r>
              <w:t xml:space="preserve">Emergency troubleshooting and recalibration of the client's 4K dilution refrigerator system following a helium-3 supply disruption. The Physicist provided same-day response at the United States Chicago laboratory, diagnosed the pressure regulator fault, and restored full operational capacity within six hours.</w:t>
            </w:r>
          </w:p>
        </w:tc>
        <w:tc>
          <w:tcPr/>
          <w:p>
            <w:pPr>
              <w:pStyle w:val="Compact"/>
              <w:jc w:val="left"/>
            </w:pPr>
            <w:r>
              <w:t xml:space="preserve">Jun 9, 2025</w:t>
            </w:r>
          </w:p>
        </w:tc>
        <w:tc>
          <w:tcPr/>
          <w:p>
            <w:pPr>
              <w:pStyle w:val="Compact"/>
              <w:jc w:val="left"/>
            </w:pPr>
            <w:r>
              <w:t xml:space="preserve">8.0</w:t>
            </w:r>
          </w:p>
        </w:tc>
        <w:tc>
          <w:tcPr/>
          <w:p>
            <w:pPr>
              <w:pStyle w:val="Compact"/>
              <w:jc w:val="left"/>
            </w:pPr>
            <w:r>
              <w:t xml:space="preserve">$350.00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$42,480.00</w:t>
            </w:r>
          </w:p>
        </w:tc>
      </w:tr>
      <w:tr>
        <w:tc>
          <w:tcPr/>
          <w:p>
            <w:pPr>
              <w:pStyle w:val="Compact"/>
              <w:jc w:val="left"/>
            </w:pPr>
            <w:r>
              <w:t xml:space="preserve">Illinois State Sales Tax (1.0%)</w:t>
            </w:r>
          </w:p>
        </w:tc>
        <w:tc>
          <w:tcPr/>
          <w:p>
            <w:pPr>
              <w:pStyle w:val="Compact"/>
              <w:jc w:val="right"/>
            </w:pPr>
            <w:r>
              <w:t xml:space="preserve">$424.80</w:t>
            </w:r>
          </w:p>
        </w:tc>
      </w:tr>
      <w:tr>
        <w:tc>
          <w:tcPr/>
          <w:p>
            <w:pPr>
              <w:pStyle w:val="Compact"/>
              <w:jc w:val="left"/>
            </w:pPr>
            <w:r>
              <w:t xml:space="preserve">Chicago Municipal Tax (9.0%)</w:t>
            </w:r>
          </w:p>
        </w:tc>
        <w:tc>
          <w:tcPr/>
          <w:p>
            <w:pPr>
              <w:pStyle w:val="Compact"/>
              <w:jc w:val="right"/>
            </w:pPr>
            <w:r>
              <w:t xml:space="preserve">$3,823.20</w:t>
            </w:r>
          </w:p>
        </w:tc>
      </w:tr>
      <w:tr>
        <w:tc>
          <w:tcPr/>
          <w:p>
            <w:pPr>
              <w:pStyle w:val="Compact"/>
              <w:jc w:val="left"/>
            </w:pPr>
            <w:r>
              <w:t xml:space="preserve">Coon Creek Sanitation District Tax (0.25%)</w:t>
            </w:r>
          </w:p>
        </w:tc>
        <w:tc>
          <w:tcPr/>
          <w:p>
            <w:pPr>
              <w:pStyle w:val="Compact"/>
              <w:jc w:val="right"/>
            </w:pPr>
            <w:r>
              <w:t xml:space="preserve">$106.20</w:t>
            </w:r>
          </w:p>
        </w:tc>
      </w:tr>
      <w:tr>
        <w:tc>
          <w:tcPr/>
          <w:p>
            <w:pPr>
              <w:pStyle w:val="Compact"/>
              <w:jc w:val="left"/>
            </w:pPr>
            <w:r>
              <w:t xml:space="preserve">Combined Tax (10.25%)</w:t>
            </w:r>
          </w:p>
        </w:tc>
        <w:tc>
          <w:tcPr/>
          <w:p>
            <w:pPr>
              <w:pStyle w:val="Compact"/>
              <w:jc w:val="right"/>
            </w:pPr>
            <w:r>
              <w:t xml:space="preserve">$4,354.20</w:t>
            </w:r>
          </w:p>
        </w:tc>
      </w:tr>
      <w:tr>
        <w:tc>
          <w:tcPr/>
          <w:p>
            <w:pPr>
              <w:pStyle w:val="Compact"/>
              <w:jc w:val="left"/>
            </w:pPr>
            <w:r>
              <w:t xml:space="preserve">Grand Total Due</w:t>
            </w:r>
          </w:p>
        </w:tc>
        <w:tc>
          <w:tcPr/>
          <w:p>
            <w:pPr>
              <w:pStyle w:val="Compact"/>
              <w:jc w:val="right"/>
            </w:pPr>
            <w:r>
              <w:t xml:space="preserve">$46,834.20</w:t>
            </w:r>
          </w:p>
        </w:tc>
      </w:tr>
    </w:tbl>
    <w:bookmarkStart w:id="23" w:name="invoice-notes-important-information"/>
    <w:p>
      <w:pPr>
        <w:pStyle w:val="Heading3"/>
      </w:pPr>
      <w:r>
        <w:t xml:space="preserve">Invoice Notes &amp; Important Information</w:t>
      </w:r>
    </w:p>
    <w:p>
      <w:pPr>
        <w:pStyle w:val="FirstParagraph"/>
      </w:pPr>
      <w:r>
        <w:t xml:space="preserve">This Invoice is issued by Dr. Elena M. Vasquez, an independent Physicist registered to provide professional scientific consulting services in the city of Chicago, Cook County, Illinois, United States Chicago. All services described herein were rendered in accordance with the ethical standards of the American Physical Society and the professional conduct guidelines established by the Illinois Department of Professional Regulation.</w:t>
      </w:r>
    </w:p>
    <w:p>
      <w:pPr>
        <w:pStyle w:val="BodyText"/>
      </w:pPr>
      <w:r>
        <w:t xml:space="preserve">The Physicist confirms that all experimental data, simulation outputs, and written reports referenced in this Invoice remain the intellectual property of Meridian Advanced Materials Corporation upon full payment. No portion of the research findings may be reproduced, distributed, or cited in third-party publications without the express written consent of both the Physicist and the client.</w:t>
      </w:r>
    </w:p>
    <w:p>
      <w:pPr>
        <w:pStyle w:val="BodyText"/>
      </w:pPr>
      <w:r>
        <w:t xml:space="preserve">Payment for this Invoice is due within thirty (30) calendar days of the Invoice date. Late payments will accrue interest at a rate of 1.5% per month as stipulated in Section 14 of the Master Service Agreement. Please reference Invoice Number INV-2025-0047 on all correspondence and remittances.</w:t>
      </w:r>
    </w:p>
    <w:bookmarkEnd w:id="23"/>
    <w:bookmarkStart w:id="24" w:name="payment-instructions"/>
    <w:p>
      <w:pPr>
        <w:pStyle w:val="Heading3"/>
      </w:pPr>
      <w:r>
        <w:t xml:space="preserve">Payment Instructions</w:t>
      </w:r>
    </w:p>
    <w:p>
      <w:pPr>
        <w:pStyle w:val="FirstParagraph"/>
      </w:pPr>
      <w:r>
        <w:rPr>
          <w:bCs/>
          <w:b/>
        </w:rPr>
        <w:t xml:space="preserve">Bank Wire Transfer:</w:t>
      </w:r>
    </w:p>
    <w:p>
      <w:pPr>
        <w:pStyle w:val="BodyText"/>
      </w:pPr>
      <w:r>
        <w:t xml:space="preserve">Bank: First National Bank of Chicago</w:t>
      </w:r>
    </w:p>
    <w:p>
      <w:pPr>
        <w:pStyle w:val="BodyText"/>
      </w:pPr>
      <w:r>
        <w:t xml:space="preserve">Account Name: Dr. Elena M. Vasquez – Physics Consulting LLC</w:t>
      </w:r>
    </w:p>
    <w:p>
      <w:pPr>
        <w:pStyle w:val="BodyText"/>
      </w:pPr>
      <w:r>
        <w:t xml:space="preserve">Account Number: 4471-8829-0034</w:t>
      </w:r>
    </w:p>
    <w:p>
      <w:pPr>
        <w:pStyle w:val="BodyText"/>
      </w:pPr>
      <w:r>
        <w:t xml:space="preserve">Routing Number (ABA): 121000248</w:t>
      </w:r>
    </w:p>
    <w:p>
      <w:pPr>
        <w:pStyle w:val="BodyText"/>
      </w:pPr>
      <w:r>
        <w:t xml:space="preserve">SWIFT Code: FNCBUS44</w:t>
      </w:r>
    </w:p>
    <w:p>
      <w:pPr>
        <w:pStyle w:val="BodyText"/>
      </w:pPr>
      <w:r>
        <w:t xml:space="preserve">Reference: INV-2025-0047</w:t>
      </w:r>
    </w:p>
    <w:p>
      <w:pPr>
        <w:pStyle w:val="BodyText"/>
      </w:pPr>
      <w:r>
        <w:rPr>
          <w:bCs/>
          <w:b/>
        </w:rPr>
        <w:t xml:space="preserve">Check Payment:</w:t>
      </w:r>
      <w:r>
        <w:t xml:space="preserve"> </w:t>
      </w:r>
      <w:r>
        <w:t xml:space="preserve">Make payable to "Vasquez Physics Consulting LLC" and mail to 1420 N. Lake Shore Drive, Suite 850, Chicago, IL 60610, United States Chicago.</w:t>
      </w:r>
    </w:p>
    <w:bookmarkEnd w:id="24"/>
    <w:p>
      <w:pPr>
        <w:pStyle w:val="BodyText"/>
      </w:pPr>
      <w:r>
        <w:rPr>
          <w:bCs/>
          <w:b/>
        </w:rPr>
        <w:t xml:space="preserve">Dr. Elena M. Vasquez, Ph.D. – Independent Physicist</w:t>
      </w:r>
      <w:r>
        <w:t xml:space="preserve"> </w:t>
      </w:r>
      <w:r>
        <w:t xml:space="preserve">| 1420 N. Lake Shore Drive, Suite 850, Chicago, IL 60610, United States Chicago</w:t>
      </w:r>
    </w:p>
    <w:p>
      <w:pPr>
        <w:pStyle w:val="BodyText"/>
      </w:pPr>
      <w:r>
        <w:t xml:space="preserve">This Invoice was generated electronically and is valid without a physical signature. For questions regarding this Invoice, please contact the Physicist at (312) 555-0187 or e.vasquez@vasquezphysics.com.</w:t>
      </w:r>
    </w:p>
    <w:p>
      <w:pPr>
        <w:pStyle w:val="BodyText"/>
      </w:pPr>
      <w:r>
        <w:t xml:space="preserve">© 2025 Vasquez Physics Consulting LLC. All rights reserved. This document constitutes a legally binding Invoice under the laws of the State of Illinois and the United States of America.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Elena Vasquez, Physicist - United States Chicago</dc:title>
  <dc:creator/>
  <dc:language>en</dc:language>
  <cp:keywords/>
  <dcterms:created xsi:type="dcterms:W3CDTF">2026-10-10T04:04:29Z</dcterms:created>
  <dcterms:modified xsi:type="dcterms:W3CDTF">2026-10-10T04:04:29Z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