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Dr.</w:t>
      </w:r>
      <w:r>
        <w:t xml:space="preserve"> </w:t>
      </w:r>
      <w:r>
        <w:t xml:space="preserve">Elena</w:t>
      </w:r>
      <w:r>
        <w:t xml:space="preserve"> </w:t>
      </w:r>
      <w:r>
        <w:t xml:space="preserve">Vasquez,</w:t>
      </w:r>
      <w:r>
        <w:t xml:space="preserve"> </w:t>
      </w:r>
      <w:r>
        <w:t xml:space="preserve">Physicist</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INVOICE</w:t>
      </w:r>
    </w:p>
    <w:p>
      <w:pPr>
        <w:pStyle w:val="BodyText"/>
      </w:pPr>
      <w:r>
        <w:t xml:space="preserve">Professional Physics Consulting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INV-2025-LA-0047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USD ($)</w:t>
      </w:r>
    </w:p>
    <w:bookmarkEnd w:id="20"/>
    <w:bookmarkStart w:id="21" w:name="from-service-provider"/>
    <w:p>
      <w:pPr>
        <w:pStyle w:val="Heading4"/>
      </w:pPr>
      <w:r>
        <w:t xml:space="preserve">From (Service Provider)</w:t>
      </w:r>
    </w:p>
    <w:p>
      <w:pPr>
        <w:pStyle w:val="FirstParagraph"/>
      </w:pPr>
      <w:r>
        <w:rPr>
          <w:bCs/>
          <w:b/>
        </w:rPr>
        <w:t xml:space="preserve">Dr. Elena M. Vasquez, Ph.D.</w:t>
      </w:r>
    </w:p>
    <w:p>
      <w:pPr>
        <w:pStyle w:val="BodyText"/>
      </w:pPr>
      <w:r>
        <w:t xml:space="preserve">Senior Physicist &amp; Quantum Systems Consultant</w:t>
      </w:r>
    </w:p>
    <w:p>
      <w:pPr>
        <w:pStyle w:val="BodyText"/>
      </w:pPr>
      <w:r>
        <w:t xml:space="preserve">Vasquez Advanced Physics Consulting</w:t>
      </w:r>
    </w:p>
    <w:p>
      <w:pPr>
        <w:pStyle w:val="BodyText"/>
      </w:pPr>
      <w:r>
        <w:t xml:space="preserve">4720 Wilshire Boulevard, Suite 1200</w:t>
      </w:r>
    </w:p>
    <w:p>
      <w:pPr>
        <w:pStyle w:val="BodyText"/>
      </w:pPr>
      <w:r>
        <w:t xml:space="preserve">Los Angeles, California 90010</w:t>
      </w:r>
    </w:p>
    <w:p>
      <w:pPr>
        <w:pStyle w:val="BodyText"/>
      </w:pPr>
      <w:r>
        <w:t xml:space="preserve">United States</w:t>
      </w:r>
    </w:p>
    <w:p>
      <w:pPr>
        <w:pStyle w:val="BodyText"/>
      </w:pPr>
      <w:r>
        <w:t xml:space="preserve">Tel: (310) 555-0187</w:t>
      </w:r>
    </w:p>
    <w:p>
      <w:pPr>
        <w:pStyle w:val="BodyText"/>
      </w:pPr>
      <w:r>
        <w:t xml:space="preserve">Email: e.vasquez@vasquezphysics.com</w:t>
      </w:r>
    </w:p>
    <w:p>
      <w:pPr>
        <w:pStyle w:val="BodyText"/>
      </w:pPr>
      <w:r>
        <w:t xml:space="preserve">EIN: 84-2917365</w:t>
      </w:r>
    </w:p>
    <w:bookmarkEnd w:id="21"/>
    <w:bookmarkStart w:id="22" w:name="bill-to-client"/>
    <w:p>
      <w:pPr>
        <w:pStyle w:val="Heading4"/>
      </w:pPr>
      <w:r>
        <w:t xml:space="preserve">Bill To (Client)</w:t>
      </w:r>
    </w:p>
    <w:p>
      <w:pPr>
        <w:pStyle w:val="FirstParagraph"/>
      </w:pPr>
      <w:r>
        <w:rPr>
          <w:bCs/>
          <w:b/>
        </w:rPr>
        <w:t xml:space="preserve">Pacific Rim Aerospace &amp; Defense Corp.</w:t>
      </w:r>
    </w:p>
    <w:p>
      <w:pPr>
        <w:pStyle w:val="BodyText"/>
      </w:pPr>
      <w:r>
        <w:t xml:space="preserve">Attn: Mr. Jonathan Reeves, VP of Engineering</w:t>
      </w:r>
    </w:p>
    <w:p>
      <w:pPr>
        <w:pStyle w:val="BodyText"/>
      </w:pPr>
      <w:r>
        <w:t xml:space="preserve">2800 Century Park East, Floor 22</w:t>
      </w:r>
    </w:p>
    <w:p>
      <w:pPr>
        <w:pStyle w:val="BodyText"/>
      </w:pPr>
      <w:r>
        <w:t xml:space="preserve">Los Angeles, California 90067</w:t>
      </w:r>
    </w:p>
    <w:p>
      <w:pPr>
        <w:pStyle w:val="BodyText"/>
      </w:pPr>
      <w:r>
        <w:t xml:space="preserve">United States</w:t>
      </w:r>
    </w:p>
    <w:p>
      <w:pPr>
        <w:pStyle w:val="BodyText"/>
      </w:pPr>
      <w:r>
        <w:t xml:space="preserve">Tel: (213) 555-0442</w:t>
      </w:r>
    </w:p>
    <w:p>
      <w:pPr>
        <w:pStyle w:val="BodyText"/>
      </w:pPr>
      <w:r>
        <w:t xml:space="preserve">Email: j.reeves@pradc.com</w:t>
      </w:r>
    </w:p>
    <w:bookmarkEnd w:id="22"/>
    <w:bookmarkStart w:id="24" w:name="X8a92c60d32fd69ad7847619f8ea482b56b1747f"/>
    <w:p>
      <w:pPr>
        <w:pStyle w:val="Heading3"/>
      </w:pPr>
      <w:r>
        <w:t xml:space="preserve">Description of Services Rendered by the Physicist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Quantum field theory analysis for next-generation propulsion modeling. The Physicist conducted a comprehensive review of the client's existing theoretical framework and provided revised equations for plasma containment systems.</w:t>
            </w:r>
          </w:p>
        </w:tc>
        <w:tc>
          <w:tcPr/>
          <w:p>
            <w:pPr>
              <w:pStyle w:val="Compact"/>
              <w:jc w:val="left"/>
            </w:pPr>
            <w:r>
              <w:t xml:space="preserve">May 5 – May 9, 2025</w:t>
            </w:r>
          </w:p>
        </w:tc>
        <w:tc>
          <w:tcPr/>
          <w:p>
            <w:pPr>
              <w:pStyle w:val="Compact"/>
              <w:jc w:val="left"/>
            </w:pPr>
            <w:r>
              <w:t xml:space="preserve">40</w:t>
            </w:r>
          </w:p>
        </w:tc>
        <w:tc>
          <w:tcPr/>
          <w:p>
            <w:pPr>
              <w:pStyle w:val="Compact"/>
              <w:jc w:val="left"/>
            </w:pPr>
            <w:r>
              <w:t xml:space="preserve">$275.00</w:t>
            </w:r>
          </w:p>
        </w:tc>
        <w:tc>
          <w:tcPr/>
          <w:p>
            <w:pPr>
              <w:pStyle w:val="Compact"/>
              <w:jc w:val="left"/>
            </w:pPr>
            <w:r>
              <w:t xml:space="preserve">$11,000.00</w:t>
            </w:r>
          </w:p>
        </w:tc>
      </w:tr>
      <w:tr>
        <w:tc>
          <w:tcPr/>
          <w:p>
            <w:pPr>
              <w:pStyle w:val="Compact"/>
              <w:jc w:val="left"/>
            </w:pPr>
            <w:r>
              <w:t xml:space="preserve">2</w:t>
            </w:r>
          </w:p>
        </w:tc>
        <w:tc>
          <w:tcPr/>
          <w:p>
            <w:pPr>
              <w:pStyle w:val="Compact"/>
              <w:jc w:val="left"/>
            </w:pPr>
            <w:r>
              <w:t xml:space="preserve">On-site consultation at the client's Los Angeles research facility. The Physicist performed experimental validation of magnetohydrodynamic simulations and calibrated diagnostic instrumentation in the laboratory.</w:t>
            </w:r>
          </w:p>
        </w:tc>
        <w:tc>
          <w:tcPr/>
          <w:p>
            <w:pPr>
              <w:pStyle w:val="Compact"/>
              <w:jc w:val="left"/>
            </w:pPr>
            <w:r>
              <w:t xml:space="preserve">May 14 – May 16, 2025</w:t>
            </w:r>
          </w:p>
        </w:tc>
        <w:tc>
          <w:tcPr/>
          <w:p>
            <w:pPr>
              <w:pStyle w:val="Compact"/>
              <w:jc w:val="left"/>
            </w:pPr>
            <w:r>
              <w:t xml:space="preserve">24</w:t>
            </w:r>
          </w:p>
        </w:tc>
        <w:tc>
          <w:tcPr/>
          <w:p>
            <w:pPr>
              <w:pStyle w:val="Compact"/>
              <w:jc w:val="left"/>
            </w:pPr>
            <w:r>
              <w:t xml:space="preserve">$310.00</w:t>
            </w:r>
          </w:p>
        </w:tc>
        <w:tc>
          <w:tcPr/>
          <w:p>
            <w:pPr>
              <w:pStyle w:val="Compact"/>
              <w:jc w:val="left"/>
            </w:pPr>
            <w:r>
              <w:t xml:space="preserve">$7,440.00</w:t>
            </w:r>
          </w:p>
        </w:tc>
      </w:tr>
      <w:tr>
        <w:tc>
          <w:tcPr/>
          <w:p>
            <w:pPr>
              <w:pStyle w:val="Compact"/>
              <w:jc w:val="left"/>
            </w:pPr>
            <w:r>
              <w:t xml:space="preserve">3</w:t>
            </w:r>
          </w:p>
        </w:tc>
        <w:tc>
          <w:tcPr/>
          <w:p>
            <w:pPr>
              <w:pStyle w:val="Compact"/>
              <w:jc w:val="left"/>
            </w:pPr>
            <w:r>
              <w:t xml:space="preserve">Preparation of a 45-page technical white paper on relativistic energy transfer mechanisms, including peer-review-ready appendices and computational data sets for the client's internal engineering team.</w:t>
            </w:r>
          </w:p>
        </w:tc>
        <w:tc>
          <w:tcPr/>
          <w:p>
            <w:pPr>
              <w:pStyle w:val="Compact"/>
              <w:jc w:val="left"/>
            </w:pPr>
            <w:r>
              <w:t xml:space="preserve">May 19 – May 30, 2025</w:t>
            </w:r>
          </w:p>
        </w:tc>
        <w:tc>
          <w:tcPr/>
          <w:p>
            <w:pPr>
              <w:pStyle w:val="Compact"/>
              <w:jc w:val="left"/>
            </w:pPr>
            <w:r>
              <w:t xml:space="preserve">32</w:t>
            </w:r>
          </w:p>
        </w:tc>
        <w:tc>
          <w:tcPr/>
          <w:p>
            <w:pPr>
              <w:pStyle w:val="Compact"/>
              <w:jc w:val="left"/>
            </w:pPr>
            <w:r>
              <w:t xml:space="preserve">$275.00</w:t>
            </w:r>
          </w:p>
        </w:tc>
        <w:tc>
          <w:tcPr/>
          <w:p>
            <w:pPr>
              <w:pStyle w:val="Compact"/>
              <w:jc w:val="left"/>
            </w:pPr>
            <w:r>
              <w:t xml:space="preserve">$8,800.00</w:t>
            </w:r>
          </w:p>
        </w:tc>
      </w:tr>
      <w:tr>
        <w:tc>
          <w:tcPr/>
          <w:p>
            <w:pPr>
              <w:pStyle w:val="Compact"/>
              <w:jc w:val="left"/>
            </w:pPr>
            <w:r>
              <w:t xml:space="preserve">4</w:t>
            </w:r>
          </w:p>
        </w:tc>
        <w:tc>
          <w:tcPr/>
          <w:p>
            <w:pPr>
              <w:pStyle w:val="Compact"/>
              <w:jc w:val="left"/>
            </w:pPr>
            <w:r>
              <w:t xml:space="preserve">Two (2) in-person seminars delivered to the client's senior engineering staff in Los Angeles, United States, covering advanced topics in condensed matter physics and their applications to superconducting materials for aerospace use.</w:t>
            </w:r>
          </w:p>
        </w:tc>
        <w:tc>
          <w:tcPr/>
          <w:p>
            <w:pPr>
              <w:pStyle w:val="Compact"/>
              <w:jc w:val="left"/>
            </w:pPr>
            <w:r>
              <w:t xml:space="preserve">June 2, 2025</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Travel and accommodation expenses for the Physicist's on-site work in the Los Angeles metropolitan area, including airfare from the primary research base, hotel lodging, and local transportation as per the client's corporate travel policy.</w:t>
            </w:r>
          </w:p>
        </w:tc>
        <w:tc>
          <w:tcPr/>
          <w:p>
            <w:pPr>
              <w:pStyle w:val="Compact"/>
              <w:jc w:val="left"/>
            </w:pPr>
            <w:r>
              <w:t xml:space="preserve">May 14 – May 16,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$31,300.00</w:t>
            </w:r>
          </w:p>
        </w:tc>
      </w:tr>
      <w:tr>
        <w:tc>
          <w:tcPr/>
          <w:p>
            <w:pPr>
              <w:pStyle w:val="Compact"/>
              <w:jc w:val="left"/>
            </w:pPr>
            <w:r>
              <w:t xml:space="preserve">California State Sales Tax (8.75%)</w:t>
            </w:r>
          </w:p>
        </w:tc>
        <w:tc>
          <w:tcPr/>
          <w:p>
            <w:pPr>
              <w:pStyle w:val="Compact"/>
              <w:jc w:val="right"/>
            </w:pPr>
            <w:r>
              <w:t xml:space="preserve">$2,738.75</w:t>
            </w:r>
          </w:p>
        </w:tc>
      </w:tr>
      <w:tr>
        <w:tc>
          <w:tcPr/>
          <w:p>
            <w:pPr>
              <w:pStyle w:val="Compact"/>
              <w:jc w:val="left"/>
            </w:pPr>
            <w:r>
              <w:t xml:space="preserve">Los Angeles County Local Tax (0.30%)</w:t>
            </w:r>
          </w:p>
        </w:tc>
        <w:tc>
          <w:tcPr/>
          <w:p>
            <w:pPr>
              <w:pStyle w:val="Compact"/>
              <w:jc w:val="right"/>
            </w:pPr>
            <w:r>
              <w:t xml:space="preserve">$93.90</w:t>
            </w:r>
          </w:p>
        </w:tc>
      </w:tr>
      <w:tr>
        <w:tc>
          <w:tcPr/>
          <w:p>
            <w:pPr>
              <w:pStyle w:val="Compact"/>
              <w:jc w:val="left"/>
            </w:pPr>
            <w:r>
              <w:t xml:space="preserve">Grand Total Due</w:t>
            </w:r>
          </w:p>
        </w:tc>
        <w:tc>
          <w:tcPr/>
          <w:p>
            <w:pPr>
              <w:pStyle w:val="Compact"/>
              <w:jc w:val="right"/>
            </w:pPr>
            <w:r>
              <w:t xml:space="preserve">$34,132.65</w:t>
            </w:r>
          </w:p>
        </w:tc>
      </w:tr>
    </w:tbl>
    <w:bookmarkStart w:id="23" w:name="notes-and-terms-of-this-invoice"/>
    <w:p>
      <w:pPr>
        <w:pStyle w:val="Heading4"/>
      </w:pPr>
      <w:r>
        <w:t xml:space="preserve">Notes and Terms of This Invoice</w:t>
      </w:r>
    </w:p>
    <w:p>
      <w:pPr>
        <w:pStyle w:val="FirstParagraph"/>
      </w:pPr>
      <w:r>
        <w:t xml:space="preserve">This Invoice is issued by Dr. Elena M. Vasquez, a licensed and credentialed Physicist operating under the sole proprietorship of Vasquez Advanced Physics Consulting, registered in the State of California, United States. All services described herein were performed in the city of Los Angeles, California, within the jurisdiction of the United States.</w:t>
      </w:r>
    </w:p>
    <w:p>
      <w:pPr>
        <w:pStyle w:val="BodyText"/>
      </w:pPr>
      <w:r>
        <w:t xml:space="preserve">The Physicist warrants that all theoretical analyses, experimental data, and written deliverables provided under this engagement are original work product and do not infringe upon any third-party intellectual property rights. The client acknowledges that the Physicist's professional judgment, as a senior physicist with over fifteen years of experience in quantum mechanics, plasma physics, and applied theoretical physics, constitutes the standard of care for all services rendered.</w:t>
      </w:r>
    </w:p>
    <w:p>
      <w:pPr>
        <w:pStyle w:val="BodyText"/>
      </w:pPr>
      <w:r>
        <w:t xml:space="preserve">Payment for this Invoice is due within thirty (30) calendar days of the date of issuance. Late payments shall accrue interest at a rate of 1.5% per month, in accordance with California Commercial Code Section 2310.5. Please reference Invoice Number INV-2025-LA-0047 on all correspondence and remittances.</w:t>
      </w:r>
    </w:p>
    <w:p>
      <w:pPr>
        <w:pStyle w:val="BodyText"/>
      </w:pPr>
      <w:r>
        <w:t xml:space="preserve">Payment may be made via wire transfer to the account details provided on file, or by check payable to "Vasquez Advanced Physics Consulting" and mailed to the Los Angeles address listed above. Electronic payments (ACH, wire) are preferred for processing efficiency.</w:t>
      </w:r>
    </w:p>
    <w:bookmarkEnd w:id="23"/>
    <w:p>
      <w:pPr>
        <w:pStyle w:val="BodyText"/>
      </w:pPr>
      <w:r>
        <w:rPr>
          <w:bCs/>
          <w:b/>
        </w:rPr>
        <w:t xml:space="preserve">Authorized Signature:</w:t>
      </w:r>
    </w:p>
    <w:p>
      <w:pPr>
        <w:pStyle w:val="BodyText"/>
      </w:pPr>
      <w:r>
        <w:t xml:space="preserve">______________________________</w:t>
      </w:r>
    </w:p>
    <w:p>
      <w:pPr>
        <w:pStyle w:val="BodyText"/>
      </w:pPr>
      <w:r>
        <w:t xml:space="preserve">Dr. Elena M. Vasquez, Ph.D. — Physicist &amp; Principal Consultant</w:t>
      </w:r>
    </w:p>
    <w:p>
      <w:pPr>
        <w:pStyle w:val="BodyText"/>
      </w:pPr>
      <w:r>
        <w:t xml:space="preserve">Date: June 12, 2025</w:t>
      </w:r>
    </w:p>
    <w:p>
      <w:pPr>
        <w:pStyle w:val="BodyText"/>
      </w:pPr>
      <w:r>
        <w:t xml:space="preserve">Vasquez Advanced Physics Consulting | 4720 Wilshire Blvd, Suite 1200, Los Angeles, CA 90010, United States</w:t>
      </w:r>
    </w:p>
    <w:p>
      <w:pPr>
        <w:pStyle w:val="BodyText"/>
      </w:pPr>
      <w:r>
        <w:t xml:space="preserve">This Invoice is valid for a period of ninety (90) days from the date of issuance. Please retain this document for your tax and accounting records.</w:t>
      </w:r>
    </w:p>
    <w:p>
      <w:pPr>
        <w:pStyle w:val="BodyText"/>
      </w:pPr>
      <w:r>
        <w:t xml:space="preserve">For questions regarding this Invoice or the services provided by the Physicist, please contact the office at (310) 555-0187 or e.vasquez@vasquezphysics.com.</w:t>
      </w:r>
    </w:p>
    <w:p>
      <w:pPr>
        <w:pStyle w:val="BodyText"/>
      </w:pPr>
      <w:r>
        <w:t xml:space="preserve">© 2025 Vasquez Advanced Physics Consulting. All rights reserved. Document generated in Los Angeles, California, United States.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Dr. Elena Vasquez, Physicist - Los Angeles, United States</dc:title>
  <dc:creator/>
  <dc:language>en</dc:language>
  <cp:keywords/>
  <dcterms:created xsi:type="dcterms:W3CDTF">2026-10-10T07:02:44Z</dcterms:created>
  <dcterms:modified xsi:type="dcterms:W3CDTF">2026-10-10T07:02:44Z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