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Invoice</w:t>
      </w:r>
      <w:r>
        <w:t xml:space="preserve"> </w:t>
      </w:r>
      <w:r>
        <w:t xml:space="preserve">-</w:t>
      </w:r>
      <w:r>
        <w:t xml:space="preserve"> </w:t>
      </w:r>
      <w:r>
        <w:t xml:space="preserve">Dhaka,</w:t>
      </w:r>
      <w:r>
        <w:t xml:space="preserve"> </w:t>
      </w:r>
      <w:r>
        <w:t xml:space="preserve">Bangladesh</w:t>
      </w:r>
    </w:p>
    <w:bookmarkStart w:id="20" w:name="X8aff0b317034e0a9a29b663b111f0463610a95a"/>
    <w:p>
      <w:pPr>
        <w:pStyle w:val="Heading1"/>
      </w:pPr>
      <w:r>
        <w:t xml:space="preserve">Dhaka Physiotherapy &amp; Rehabilitation Center</w:t>
      </w:r>
    </w:p>
    <w:p>
      <w:pPr>
        <w:pStyle w:val="FirstParagraph"/>
      </w:pPr>
      <w:r>
        <w:t xml:space="preserve">House #45, Road #12, Dhanmondi Residential Area</w:t>
      </w:r>
    </w:p>
    <w:p>
      <w:pPr>
        <w:pStyle w:val="BodyText"/>
      </w:pPr>
      <w:r>
        <w:t xml:space="preserve">Dhaka-1205, Bangladesh</w:t>
      </w:r>
    </w:p>
    <w:p>
      <w:pPr>
        <w:pStyle w:val="BodyText"/>
      </w:pPr>
      <w:r>
        <w:t xml:space="preserve">Phone: +880 2 9123456 | Email: info@dhakaphysio.com</w:t>
      </w:r>
    </w:p>
    <w:p>
      <w:pPr>
        <w:pStyle w:val="BodyText"/>
      </w:pPr>
      <w:r>
        <w:t xml:space="preserve">TIN: 123456789012 | BIN: 123456789012</w:t>
      </w:r>
    </w:p>
    <w:bookmarkEnd w:id="20"/>
    <w:p>
      <w:pPr>
        <w:pStyle w:val="BodyText"/>
      </w:pPr>
      <w:r>
        <w:t xml:space="preserve">INVOICE</w:t>
      </w:r>
    </w:p>
    <w:p>
      <w:pPr>
        <w:pStyle w:val="BodyText"/>
      </w:pPr>
      <w:r>
        <w:rPr>
          <w:bCs/>
          <w:b/>
        </w:rPr>
        <w:t xml:space="preserve">Invoice No:</w:t>
      </w:r>
      <w:r>
        <w:t xml:space="preserve"> </w:t>
      </w:r>
      <w:r>
        <w:t xml:space="preserve">INV-2024-0892</w:t>
      </w:r>
    </w:p>
    <w:p>
      <w:pPr>
        <w:pStyle w:val="BodyText"/>
      </w:pPr>
      <w:r>
        <w:rPr>
          <w:bCs/>
          <w:b/>
        </w:rPr>
        <w:t xml:space="preserve">Date:</w:t>
      </w:r>
      <w:r>
        <w:t xml:space="preserve"> </w:t>
      </w:r>
      <w:r>
        <w:t xml:space="preserve">October 24, 2024</w:t>
      </w:r>
    </w:p>
    <w:p>
      <w:pPr>
        <w:pStyle w:val="BodyText"/>
      </w:pPr>
      <w:r>
        <w:rPr>
          <w:bCs/>
          <w:b/>
        </w:rPr>
        <w:t xml:space="preserve">Due Date:</w:t>
      </w:r>
      <w:r>
        <w:t xml:space="preserve"> </w:t>
      </w:r>
      <w:r>
        <w:t xml:space="preserve">November 07, 2024</w:t>
      </w:r>
    </w:p>
    <w:p>
      <w:pPr>
        <w:pStyle w:val="BodyText"/>
      </w:pPr>
      <w:r>
        <w:t xml:space="preserve">Bill To:</w:t>
      </w:r>
    </w:p>
    <w:p>
      <w:pPr>
        <w:pStyle w:val="BodyText"/>
      </w:pPr>
      <w:r>
        <w:rPr>
          <w:bCs/>
          <w:b/>
        </w:rPr>
        <w:t xml:space="preserve">Mr. Rahim Uddin Ahmed</w:t>
      </w:r>
    </w:p>
    <w:p>
      <w:pPr>
        <w:pStyle w:val="BodyText"/>
      </w:pPr>
      <w:r>
        <w:t xml:space="preserve">Flat #302, Green View Apartment</w:t>
      </w:r>
    </w:p>
    <w:p>
      <w:pPr>
        <w:pStyle w:val="BodyText"/>
      </w:pPr>
      <w:r>
        <w:t xml:space="preserve">Gulshan-2, Dhaka-1212, Bangladesh</w:t>
      </w:r>
    </w:p>
    <w:p>
      <w:pPr>
        <w:pStyle w:val="BodyText"/>
      </w:pPr>
      <w:r>
        <w:t xml:space="preserve">Mobile: +880 1712-345678</w:t>
      </w:r>
    </w:p>
    <w:p>
      <w:pPr>
        <w:pStyle w:val="BodyText"/>
      </w:pPr>
      <w:r>
        <w:t xml:space="preserve">Email: rahim.ahmed@example.com</w:t>
      </w:r>
    </w:p>
    <w:p>
      <w:pPr>
        <w:pStyle w:val="BodyText"/>
      </w:pPr>
      <w:r>
        <w:t xml:space="preserve">Physiotherapy Services Rendered:</w:t>
      </w:r>
    </w:p>
    <w:p>
      <w:pPr>
        <w:pStyle w:val="BodyText"/>
      </w:pPr>
      <w:r>
        <w:t xml:space="preserve">This invoice details the professional physiotherapy services provided by our licensed physiotherapist team at Dhaka Physiotherapy &amp; Rehabilitation Center. All treatments were conducted in accordance with the standards set by the Bangladesh Physiotherapy Association and local health regulations in Dhaka. The services include manual therapy, therapeutic exercises, electrotherapy, and patient education aimed at improving mobility, reducing pain, and enhancing overall physical function.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(BDT)</w:t>
            </w:r>
          </w:p>
        </w:tc>
        <w:tc>
          <w:tcPr/>
          <w:p>
            <w:pPr>
              <w:pStyle w:val="Compact"/>
              <w:jc w:val="left"/>
            </w:pPr>
            <w:r>
              <w:t xml:space="preserve">Total (BDT)</w:t>
            </w:r>
          </w:p>
        </w:tc>
      </w:tr>
      <w:tr>
        <w:tc>
          <w:tcPr/>
          <w:p>
            <w:pPr>
              <w:pStyle w:val="Compact"/>
              <w:jc w:val="left"/>
            </w:pPr>
            <w:r>
              <w:t xml:space="preserve">Initial Physiotherapy Assessment &amp; Evaluation</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Manual Therapy Session (Soft Tissue Mobilization)</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Therapeutic Exercise Program (Supervised)</w:t>
            </w:r>
          </w:p>
        </w:tc>
        <w:tc>
          <w:tcPr/>
          <w:p>
            <w:pPr>
              <w:pStyle w:val="Compact"/>
              <w:jc w:val="left"/>
            </w:pPr>
            <w:r>
              <w:t xml:space="preserve">4</w:t>
            </w:r>
          </w:p>
        </w:tc>
        <w:tc>
          <w:tcPr/>
          <w:p>
            <w:pPr>
              <w:pStyle w:val="Compact"/>
              <w:jc w:val="left"/>
            </w:pPr>
            <w:r>
              <w:t xml:space="preserve">1,000.00</w:t>
            </w:r>
          </w:p>
        </w:tc>
        <w:tc>
          <w:tcPr/>
          <w:p>
            <w:pPr>
              <w:pStyle w:val="Compact"/>
              <w:jc w:val="left"/>
            </w:pPr>
            <w:r>
              <w:t xml:space="preserve">4,000.00</w:t>
            </w:r>
          </w:p>
        </w:tc>
      </w:tr>
      <w:tr>
        <w:tc>
          <w:tcPr/>
          <w:p>
            <w:pPr>
              <w:pStyle w:val="Compact"/>
              <w:jc w:val="left"/>
            </w:pPr>
            <w:r>
              <w:t xml:space="preserve">Electrotherapy (TENS/Interferential)</w:t>
            </w:r>
          </w:p>
        </w:tc>
        <w:tc>
          <w:tcPr/>
          <w:p>
            <w:pPr>
              <w:pStyle w:val="Compact"/>
              <w:jc w:val="left"/>
            </w:pPr>
            <w:r>
              <w:t xml:space="preserve">4</w:t>
            </w:r>
          </w:p>
        </w:tc>
        <w:tc>
          <w:tcPr/>
          <w:p>
            <w:pPr>
              <w:pStyle w:val="Compact"/>
              <w:jc w:val="left"/>
            </w:pPr>
            <w:r>
              <w:t xml:space="preserve">800.00</w:t>
            </w:r>
          </w:p>
        </w:tc>
        <w:tc>
          <w:tcPr/>
          <w:p>
            <w:pPr>
              <w:pStyle w:val="Compact"/>
              <w:jc w:val="left"/>
            </w:pPr>
            <w:r>
              <w:t xml:space="preserve">3,200.00</w:t>
            </w:r>
          </w:p>
        </w:tc>
      </w:tr>
      <w:tr>
        <w:tc>
          <w:tcPr/>
          <w:p>
            <w:pPr>
              <w:pStyle w:val="Compact"/>
              <w:jc w:val="left"/>
            </w:pPr>
            <w:r>
              <w:t xml:space="preserve">Postural Correction &amp; Ergonomic Advice</w:t>
            </w:r>
          </w:p>
        </w:tc>
        <w:tc>
          <w:tcPr/>
          <w:p>
            <w:pPr>
              <w:pStyle w:val="Compact"/>
              <w:jc w:val="left"/>
            </w:pPr>
            <w:r>
              <w:t xml:space="preserve">1</w:t>
            </w:r>
          </w:p>
        </w:tc>
        <w:tc>
          <w:tcPr/>
          <w:p>
            <w:pPr>
              <w:pStyle w:val="Compact"/>
              <w:jc w:val="left"/>
            </w:pPr>
            <w:r>
              <w:t xml:space="preserve">700.00</w:t>
            </w:r>
          </w:p>
        </w:tc>
        <w:tc>
          <w:tcPr/>
          <w:p>
            <w:pPr>
              <w:pStyle w:val="Compact"/>
              <w:jc w:val="left"/>
            </w:pPr>
            <w:r>
              <w:t xml:space="preserve">700.00</w:t>
            </w:r>
          </w:p>
        </w:tc>
      </w:tr>
      <w:tr>
        <w:tc>
          <w:tcPr/>
          <w:p>
            <w:pPr>
              <w:pStyle w:val="Compact"/>
              <w:jc w:val="left"/>
            </w:pPr>
            <w:r>
              <w:t xml:space="preserve">Home Exercise Program Documentation</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gridSpan w:val="3"/>
          </w:tcPr>
          <w:p>
            <w:pPr>
              <w:pStyle w:val="Compact"/>
              <w:jc w:val="left"/>
            </w:pPr>
            <w:r>
              <w:t xml:space="preserve">Subtotal</w:t>
            </w:r>
          </w:p>
        </w:tc>
        <w:tc>
          <w:tcPr/>
          <w:p>
            <w:pPr>
              <w:pStyle w:val="Compact"/>
              <w:jc w:val="left"/>
            </w:pPr>
            <w:r>
              <w:t xml:space="preserve">14,700.00</w:t>
            </w:r>
          </w:p>
        </w:tc>
      </w:tr>
      <w:tr>
        <w:tc>
          <w:tcPr>
            <w:gridSpan w:val="3"/>
          </w:tcPr>
          <w:p>
            <w:pPr>
              <w:pStyle w:val="Compact"/>
              <w:jc w:val="left"/>
            </w:pPr>
            <w:r>
              <w:t xml:space="preserve">VAT (5%)</w:t>
            </w:r>
          </w:p>
        </w:tc>
        <w:tc>
          <w:tcPr/>
          <w:p>
            <w:pPr>
              <w:pStyle w:val="Compact"/>
              <w:jc w:val="left"/>
            </w:pPr>
            <w:r>
              <w:t xml:space="preserve">735.00</w:t>
            </w:r>
          </w:p>
        </w:tc>
      </w:tr>
      <w:tr>
        <w:tc>
          <w:tcPr>
            <w:gridSpan w:val="3"/>
          </w:tcPr>
          <w:p>
            <w:pPr>
              <w:pStyle w:val="Compact"/>
              <w:jc w:val="left"/>
            </w:pPr>
            <w:r>
              <w:t xml:space="preserve">Total Amount Due (BDT)</w:t>
            </w:r>
          </w:p>
        </w:tc>
        <w:tc>
          <w:tcPr/>
          <w:p>
            <w:pPr>
              <w:pStyle w:val="Compact"/>
              <w:jc w:val="left"/>
            </w:pPr>
            <w:r>
              <w:t xml:space="preserve">15,435.00</w:t>
            </w:r>
          </w:p>
        </w:tc>
      </w:tr>
    </w:tbl>
    <w:p>
      <w:pPr>
        <w:pStyle w:val="BodyText"/>
      </w:pPr>
      <w:r>
        <w:t xml:space="preserve">Payment Terms:</w:t>
      </w:r>
    </w:p>
    <w:p>
      <w:pPr>
        <w:pStyle w:val="BodyText"/>
      </w:pPr>
      <w:r>
        <w:t xml:space="preserve">Payment is due within 14 days from the date of this invoice. Please make payments via bank transfer, mobile financial services (bKash/Nagad), or cash at our clinic in Dhaka. Late payments may incur a 2% monthly interest charge. For any discrepancies or questions regarding this invoice, please contact our billing department at billing@dhakaphysio.com or call +880 2 9123456.</w:t>
      </w:r>
    </w:p>
    <w:p>
      <w:pPr>
        <w:pStyle w:val="BodyText"/>
      </w:pPr>
      <w:r>
        <w:t xml:space="preserve">Bank Details:</w:t>
      </w:r>
    </w:p>
    <w:p>
      <w:pPr>
        <w:pStyle w:val="BodyText"/>
      </w:pPr>
      <w:r>
        <w:rPr>
          <w:bCs/>
          <w:b/>
        </w:rPr>
        <w:t xml:space="preserve">Bank Name:</w:t>
      </w:r>
      <w:r>
        <w:t xml:space="preserve"> </w:t>
      </w:r>
      <w:r>
        <w:t xml:space="preserve">Dhaka Bank PLC</w:t>
      </w:r>
    </w:p>
    <w:p>
      <w:pPr>
        <w:pStyle w:val="BodyText"/>
      </w:pPr>
      <w:r>
        <w:rPr>
          <w:bCs/>
          <w:b/>
        </w:rPr>
        <w:t xml:space="preserve">Branch:</w:t>
      </w:r>
      <w:r>
        <w:t xml:space="preserve"> </w:t>
      </w:r>
      <w:r>
        <w:t xml:space="preserve">Dhanmondi Branch, Dhaka</w:t>
      </w:r>
    </w:p>
    <w:p>
      <w:pPr>
        <w:pStyle w:val="BodyText"/>
      </w:pPr>
      <w:r>
        <w:rPr>
          <w:bCs/>
          <w:b/>
        </w:rPr>
        <w:t xml:space="preserve">Account Name:</w:t>
      </w:r>
      <w:r>
        <w:t xml:space="preserve"> </w:t>
      </w:r>
      <w:r>
        <w:t xml:space="preserve">Dhaka Physiotherapy &amp; Rehabilitation Center</w:t>
      </w:r>
    </w:p>
    <w:p>
      <w:pPr>
        <w:pStyle w:val="BodyText"/>
      </w:pPr>
      <w:r>
        <w:rPr>
          <w:bCs/>
          <w:b/>
        </w:rPr>
        <w:t xml:space="preserve">Account Number:</w:t>
      </w:r>
      <w:r>
        <w:t xml:space="preserve"> </w:t>
      </w:r>
      <w:r>
        <w:t xml:space="preserve">1234567890123</w:t>
      </w:r>
    </w:p>
    <w:p>
      <w:pPr>
        <w:pStyle w:val="BodyText"/>
      </w:pPr>
      <w:r>
        <w:rPr>
          <w:bCs/>
          <w:b/>
        </w:rPr>
        <w:t xml:space="preserve">Routing Number:</w:t>
      </w:r>
      <w:r>
        <w:t xml:space="preserve"> </w:t>
      </w:r>
      <w:r>
        <w:t xml:space="preserve">0123456789</w:t>
      </w:r>
    </w:p>
    <w:p>
      <w:pPr>
        <w:pStyle w:val="BodyText"/>
      </w:pPr>
      <w:r>
        <w:t xml:space="preserve">Notes:</w:t>
      </w:r>
    </w:p>
    <w:p>
      <w:pPr>
        <w:pStyle w:val="BodyText"/>
      </w:pPr>
      <w:r>
        <w:t xml:space="preserve">This invoice is issued in compliance with the tax regulations of Bangladesh. All physiotherapy services were performed by qualified and registered physiotherapists. Please retain this document for your records and insurance claims. If you require a duplicate invoice or any additional documentation, please contact us promptly.</w:t>
      </w:r>
    </w:p>
    <w:p>
      <w:pPr>
        <w:pStyle w:val="BodyText"/>
      </w:pPr>
      <w:r>
        <w:t xml:space="preserve">Authorized Signature</w:t>
      </w:r>
      <w:r>
        <w:br/>
      </w:r>
      <w:r>
        <w:t xml:space="preserve">Dhaka Physiotherapy &amp; Rehabilitation Center</w:t>
      </w:r>
    </w:p>
    <w:p>
      <w:pPr>
        <w:pStyle w:val="BodyText"/>
      </w:pPr>
      <w:r>
        <w:t xml:space="preserve">Received By</w:t>
      </w:r>
      <w:r>
        <w:br/>
      </w:r>
      <w:r>
        <w:t xml:space="preserve">Patient/Guardian Signature</w:t>
      </w:r>
    </w:p>
    <w:p>
      <w:pPr>
        <w:pStyle w:val="BodyText"/>
      </w:pPr>
      <w:r>
        <w:t xml:space="preserve">Thank you for choosing Dhaka Physiotherapy &amp; Rehabilitation Center. We are committed to providing high-quality physiotherapy services in Bangladesh Dhaka to help you regain strength, mobility, and independence.</w:t>
      </w:r>
    </w:p>
    <w:p>
      <w:pPr>
        <w:pStyle w:val="BodyText"/>
      </w:pPr>
      <w:r>
        <w:t xml:space="preserve">© 2024 Dhaka Physiotherapy &amp; Rehabilitation Center.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Invoice - Dhaka, Bangladesh</dc:title>
  <dc:creator/>
  <dc:language>en</dc:language>
  <cp:keywords/>
  <dcterms:created xsi:type="dcterms:W3CDTF">2026-10-10T07:02:52Z</dcterms:created>
  <dcterms:modified xsi:type="dcterms:W3CDTF">2026-10-10T07:02:52Z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