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Physiotherapy</w:t>
      </w:r>
      <w:r>
        <w:t xml:space="preserve"> </w:t>
      </w:r>
      <w:r>
        <w:t xml:space="preserve">Invoice</w:t>
      </w:r>
      <w:r>
        <w:t xml:space="preserve"> </w:t>
      </w:r>
      <w:r>
        <w:t xml:space="preserve">-</w:t>
      </w:r>
      <w:r>
        <w:t xml:space="preserve"> </w:t>
      </w:r>
      <w:r>
        <w:t xml:space="preserve">Santiago,</w:t>
      </w:r>
      <w:r>
        <w:t xml:space="preserve"> </w:t>
      </w:r>
      <w:r>
        <w:t xml:space="preserve">Chile</w:t>
      </w:r>
    </w:p>
    <w:bookmarkStart w:id="20" w:name="physiotherapy-services-invoice"/>
    <w:p>
      <w:pPr>
        <w:pStyle w:val="Heading1"/>
      </w:pPr>
      <w:r>
        <w:t xml:space="preserve">Physiotherapy Services Invoice</w:t>
      </w:r>
    </w:p>
    <w:p>
      <w:pPr>
        <w:pStyle w:val="FirstParagraph"/>
      </w:pPr>
      <w:r>
        <w:rPr>
          <w:bCs/>
          <w:b/>
        </w:rPr>
        <w:t xml:space="preserve">Rehabilitación Integral Santiago</w:t>
      </w:r>
    </w:p>
    <w:p>
      <w:pPr>
        <w:pStyle w:val="BodyText"/>
      </w:pPr>
      <w:r>
        <w:t xml:space="preserve">Av. Providencia 1234, Oficina 501</w:t>
      </w:r>
      <w:r>
        <w:br/>
      </w:r>
      <w:r>
        <w:t xml:space="preserve">Providencia, Santiago, Chile</w:t>
      </w:r>
      <w:r>
        <w:br/>
      </w:r>
      <w:r>
        <w:t xml:space="preserve">RUT: 76.543.210-K</w:t>
      </w:r>
      <w:r>
        <w:br/>
      </w:r>
      <w:r>
        <w:t xml:space="preserve">Phone: +56 2 2345 6789</w:t>
      </w:r>
      <w:r>
        <w:br/>
      </w:r>
      <w:r>
        <w:t xml:space="preserve">Email: facturacion@rehabilitacionsantiago.cl</w:t>
      </w:r>
    </w:p>
    <w:bookmarkEnd w:id="20"/>
    <w:p>
      <w:pPr>
        <w:pStyle w:val="BodyText"/>
      </w:pPr>
      <w:r>
        <w:rPr>
          <w:bCs/>
          <w:b/>
        </w:rPr>
        <w:t xml:space="preserve">Invoice Number:</w:t>
      </w:r>
      <w:r>
        <w:t xml:space="preserve"> </w:t>
      </w:r>
      <w:r>
        <w:t xml:space="preserve">INV-2024-0892</w:t>
      </w:r>
    </w:p>
    <w:p>
      <w:pPr>
        <w:pStyle w:val="BodyText"/>
      </w:pPr>
      <w:r>
        <w:rPr>
          <w:bCs/>
          <w:b/>
        </w:rPr>
        <w:t xml:space="preserve">Date of Issue:</w:t>
      </w:r>
      <w:r>
        <w:t xml:space="preserve"> </w:t>
      </w:r>
      <w:r>
        <w:t xml:space="preserve">November 15, 2024</w:t>
      </w:r>
    </w:p>
    <w:p>
      <w:pPr>
        <w:pStyle w:val="BodyText"/>
      </w:pPr>
      <w:r>
        <w:rPr>
          <w:bCs/>
          <w:b/>
        </w:rPr>
        <w:t xml:space="preserve">Due Date:</w:t>
      </w:r>
      <w:r>
        <w:t xml:space="preserve"> </w:t>
      </w:r>
      <w:r>
        <w:t xml:space="preserve">December 15, 2024</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Chilean Pesos (CLP)</w:t>
      </w:r>
    </w:p>
    <w:bookmarkStart w:id="21" w:name="bill-to"/>
    <w:p>
      <w:pPr>
        <w:pStyle w:val="Heading2"/>
      </w:pPr>
      <w:r>
        <w:t xml:space="preserve">Bill To:</w:t>
      </w:r>
    </w:p>
    <w:p>
      <w:pPr>
        <w:pStyle w:val="FirstParagraph"/>
      </w:pPr>
      <w:r>
        <w:rPr>
          <w:bCs/>
          <w:b/>
        </w:rPr>
        <w:t xml:space="preserve">María Elena González Rodríguez</w:t>
      </w:r>
    </w:p>
    <w:p>
      <w:pPr>
        <w:pStyle w:val="BodyText"/>
      </w:pPr>
      <w:r>
        <w:t xml:space="preserve">RUT: 15.678.901-2</w:t>
      </w:r>
      <w:r>
        <w:br/>
      </w:r>
      <w:r>
        <w:t xml:space="preserve">Calle Los Olivos 456, Depto. 302</w:t>
      </w:r>
      <w:r>
        <w:br/>
      </w:r>
      <w:r>
        <w:t xml:space="preserve">Las Condes, Santiago, Chile</w:t>
      </w:r>
      <w:r>
        <w:br/>
      </w:r>
      <w:r>
        <w:t xml:space="preserve">Phone: +56 9 8765 4321</w:t>
      </w:r>
      <w:r>
        <w:br/>
      </w:r>
      <w:r>
        <w:t xml:space="preserve">Email: maria.gonzalez@email.cl</w:t>
      </w:r>
    </w:p>
    <w:p>
      <w:pPr>
        <w:pStyle w:val="BodyText"/>
      </w:pPr>
      <w:r>
        <w:rPr>
          <w:bCs/>
          <w:b/>
        </w:rPr>
        <w:t xml:space="preserve">Insurance Provider:</w:t>
      </w:r>
      <w:r>
        <w:t xml:space="preserve"> </w:t>
      </w:r>
      <w:r>
        <w:t xml:space="preserve">Isapre Cruz Blanca</w:t>
      </w:r>
      <w:r>
        <w:br/>
      </w:r>
      <w:r>
        <w:t xml:space="preserve">Policy Number: CB-789456123</w:t>
      </w:r>
      <w:r>
        <w:br/>
      </w:r>
      <w:r>
        <w:t xml:space="preserve">Authorization Code: AUTH-2024-5678</w:t>
      </w:r>
    </w:p>
    <w:bookmarkEnd w:id="21"/>
    <w:bookmarkStart w:id="23" w:name="service-description"/>
    <w:p>
      <w:pPr>
        <w:pStyle w:val="Heading2"/>
      </w:pPr>
      <w:r>
        <w:t xml:space="preserve">Service Description</w:t>
      </w:r>
    </w:p>
    <w:p>
      <w:pPr>
        <w:pStyle w:val="FirstParagraph"/>
      </w:pPr>
      <w:r>
        <w:t xml:space="preserve">This invoice represents professional physiotherapy services rendered in Santiago, Chile, in accordance with the regulations established by the Colegio de Fisioterapeutas de Chile and the Superintendencia de Salud. All treatments were performed by licensed physiotherapists specializing in musculoskeletal rehabilitation, sports medicine, and neurological recovery.</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(CLP)</w:t>
            </w:r>
          </w:p>
        </w:tc>
        <w:tc>
          <w:tcPr/>
          <w:p>
            <w:pPr>
              <w:pStyle w:val="Compact"/>
              <w:jc w:val="left"/>
            </w:pPr>
            <w:r>
              <w:t xml:space="preserve">Total (CLP)</w:t>
            </w:r>
          </w:p>
        </w:tc>
      </w:tr>
      <w:tr>
        <w:tc>
          <w:tcPr/>
          <w:p>
            <w:pPr>
              <w:pStyle w:val="Compact"/>
              <w:jc w:val="left"/>
            </w:pPr>
            <w:r>
              <w:t xml:space="preserve">1</w:t>
            </w:r>
          </w:p>
        </w:tc>
        <w:tc>
          <w:tcPr/>
          <w:p>
            <w:pPr>
              <w:pStyle w:val="Compact"/>
              <w:jc w:val="left"/>
            </w:pPr>
            <w:r>
              <w:t xml:space="preserve">Initial Comprehensive Physiotherapy Assessment - Evaluation of lumbar spine pathology, neurological screening, functional movement analysis, and personalized treatment plan development</w:t>
            </w:r>
          </w:p>
        </w:tc>
        <w:tc>
          <w:tcPr/>
          <w:p>
            <w:pPr>
              <w:pStyle w:val="Compact"/>
              <w:jc w:val="left"/>
            </w:pPr>
            <w:r>
              <w:t xml:space="preserve">1</w:t>
            </w:r>
          </w:p>
        </w:tc>
        <w:tc>
          <w:tcPr/>
          <w:p>
            <w:pPr>
              <w:pStyle w:val="Compact"/>
              <w:jc w:val="left"/>
            </w:pPr>
            <w:r>
              <w:t xml:space="preserve">85,000</w:t>
            </w:r>
          </w:p>
        </w:tc>
        <w:tc>
          <w:tcPr/>
          <w:p>
            <w:pPr>
              <w:pStyle w:val="Compact"/>
              <w:jc w:val="left"/>
            </w:pPr>
            <w:r>
              <w:t xml:space="preserve">85,000</w:t>
            </w:r>
          </w:p>
        </w:tc>
      </w:tr>
      <w:tr>
        <w:tc>
          <w:tcPr/>
          <w:p>
            <w:pPr>
              <w:pStyle w:val="Compact"/>
              <w:jc w:val="left"/>
            </w:pPr>
            <w:r>
              <w:t xml:space="preserve">2</w:t>
            </w:r>
          </w:p>
        </w:tc>
        <w:tc>
          <w:tcPr/>
          <w:p>
            <w:pPr>
              <w:pStyle w:val="Compact"/>
              <w:jc w:val="left"/>
            </w:pPr>
            <w:r>
              <w:t xml:space="preserve">Manual Therapy Sessions - Deep tissue massage, joint mobilization, myofascial release techniques for lower back and hip region (5 sessions)</w:t>
            </w:r>
          </w:p>
        </w:tc>
        <w:tc>
          <w:tcPr/>
          <w:p>
            <w:pPr>
              <w:pStyle w:val="Compact"/>
              <w:jc w:val="left"/>
            </w:pPr>
            <w:r>
              <w:t xml:space="preserve">5</w:t>
            </w:r>
          </w:p>
        </w:tc>
        <w:tc>
          <w:tcPr/>
          <w:p>
            <w:pPr>
              <w:pStyle w:val="Compact"/>
              <w:jc w:val="left"/>
            </w:pPr>
            <w:r>
              <w:t xml:space="preserve">65,000</w:t>
            </w:r>
          </w:p>
        </w:tc>
        <w:tc>
          <w:tcPr/>
          <w:p>
            <w:pPr>
              <w:pStyle w:val="Compact"/>
              <w:jc w:val="left"/>
            </w:pPr>
            <w:r>
              <w:t xml:space="preserve">325,000</w:t>
            </w:r>
          </w:p>
        </w:tc>
      </w:tr>
      <w:tr>
        <w:tc>
          <w:tcPr/>
          <w:p>
            <w:pPr>
              <w:pStyle w:val="Compact"/>
              <w:jc w:val="left"/>
            </w:pPr>
            <w:r>
              <w:t xml:space="preserve">3</w:t>
            </w:r>
          </w:p>
        </w:tc>
        <w:tc>
          <w:tcPr/>
          <w:p>
            <w:pPr>
              <w:pStyle w:val="Compact"/>
              <w:jc w:val="left"/>
            </w:pPr>
            <w:r>
              <w:t xml:space="preserve">Therapeutic Exercise Program - Core stabilization, lumbar strengthening, flexibility training, and postural correction exercises (8 sessions)</w:t>
            </w:r>
          </w:p>
        </w:tc>
        <w:tc>
          <w:tcPr/>
          <w:p>
            <w:pPr>
              <w:pStyle w:val="Compact"/>
              <w:jc w:val="left"/>
            </w:pPr>
            <w:r>
              <w:t xml:space="preserve">8</w:t>
            </w:r>
          </w:p>
        </w:tc>
        <w:tc>
          <w:tcPr/>
          <w:p>
            <w:pPr>
              <w:pStyle w:val="Compact"/>
              <w:jc w:val="left"/>
            </w:pPr>
            <w:r>
              <w:t xml:space="preserve">55,000</w:t>
            </w:r>
          </w:p>
        </w:tc>
        <w:tc>
          <w:tcPr/>
          <w:p>
            <w:pPr>
              <w:pStyle w:val="Compact"/>
              <w:jc w:val="left"/>
            </w:pPr>
            <w:r>
              <w:t xml:space="preserve">440,000</w:t>
            </w:r>
          </w:p>
        </w:tc>
      </w:tr>
      <w:tr>
        <w:tc>
          <w:tcPr/>
          <w:p>
            <w:pPr>
              <w:pStyle w:val="Compact"/>
              <w:jc w:val="left"/>
            </w:pPr>
            <w:r>
              <w:t xml:space="preserve">4</w:t>
            </w:r>
          </w:p>
        </w:tc>
        <w:tc>
          <w:tcPr/>
          <w:p>
            <w:pPr>
              <w:pStyle w:val="Compact"/>
              <w:jc w:val="left"/>
            </w:pPr>
            <w:r>
              <w:t xml:space="preserve">Electrotherapy Treatments - TENS, interferential current therapy, and ultrasound therapy for pain management and tissue healing (6 sessions)</w:t>
            </w:r>
          </w:p>
        </w:tc>
        <w:tc>
          <w:tcPr/>
          <w:p>
            <w:pPr>
              <w:pStyle w:val="Compact"/>
              <w:jc w:val="left"/>
            </w:pPr>
            <w:r>
              <w:t xml:space="preserve">6</w:t>
            </w:r>
          </w:p>
        </w:tc>
        <w:tc>
          <w:tcPr/>
          <w:p>
            <w:pPr>
              <w:pStyle w:val="Compact"/>
              <w:jc w:val="left"/>
            </w:pPr>
            <w:r>
              <w:t xml:space="preserve">45,000</w:t>
            </w:r>
          </w:p>
        </w:tc>
        <w:tc>
          <w:tcPr/>
          <w:p>
            <w:pPr>
              <w:pStyle w:val="Compact"/>
              <w:jc w:val="left"/>
            </w:pPr>
            <w:r>
              <w:t xml:space="preserve">270,000</w:t>
            </w:r>
          </w:p>
        </w:tc>
      </w:tr>
      <w:tr>
        <w:tc>
          <w:tcPr/>
          <w:p>
            <w:pPr>
              <w:pStyle w:val="Compact"/>
              <w:jc w:val="left"/>
            </w:pPr>
            <w:r>
              <w:t xml:space="preserve">5</w:t>
            </w:r>
          </w:p>
        </w:tc>
        <w:tc>
          <w:tcPr/>
          <w:p>
            <w:pPr>
              <w:pStyle w:val="Compact"/>
              <w:jc w:val="left"/>
            </w:pPr>
            <w:r>
              <w:t xml:space="preserve">Postural Education and Ergonomic Assessment - Workplace evaluation, home exercise program instruction, and preventive care guidance</w:t>
            </w:r>
          </w:p>
        </w:tc>
        <w:tc>
          <w:tcPr/>
          <w:p>
            <w:pPr>
              <w:pStyle w:val="Compact"/>
              <w:jc w:val="left"/>
            </w:pPr>
            <w:r>
              <w:t xml:space="preserve">1</w:t>
            </w:r>
          </w:p>
        </w:tc>
        <w:tc>
          <w:tcPr/>
          <w:p>
            <w:pPr>
              <w:pStyle w:val="Compact"/>
              <w:jc w:val="left"/>
            </w:pPr>
            <w:r>
              <w:t xml:space="preserve">75,000</w:t>
            </w:r>
          </w:p>
        </w:tc>
        <w:tc>
          <w:tcPr/>
          <w:p>
            <w:pPr>
              <w:pStyle w:val="Compact"/>
              <w:jc w:val="left"/>
            </w:pPr>
            <w:r>
              <w:t xml:space="preserve">75,000</w:t>
            </w:r>
          </w:p>
        </w:tc>
      </w:tr>
      <w:tr>
        <w:tc>
          <w:tcPr/>
          <w:p>
            <w:pPr>
              <w:pStyle w:val="Compact"/>
              <w:jc w:val="left"/>
            </w:pPr>
            <w:r>
              <w:t xml:space="preserve">6</w:t>
            </w:r>
          </w:p>
        </w:tc>
        <w:tc>
          <w:tcPr/>
          <w:p>
            <w:pPr>
              <w:pStyle w:val="Compact"/>
              <w:jc w:val="left"/>
            </w:pPr>
            <w:r>
              <w:t xml:space="preserve">Progress Evaluation and Treatment Plan Adjustment - Mid-treatment assessment and modification of therapeutic approach</w:t>
            </w:r>
          </w:p>
        </w:tc>
        <w:tc>
          <w:tcPr/>
          <w:p>
            <w:pPr>
              <w:pStyle w:val="Compact"/>
              <w:jc w:val="left"/>
            </w:pPr>
            <w:r>
              <w:t xml:space="preserve">1</w:t>
            </w:r>
          </w:p>
        </w:tc>
        <w:tc>
          <w:tcPr/>
          <w:p>
            <w:pPr>
              <w:pStyle w:val="Compact"/>
              <w:jc w:val="left"/>
            </w:pPr>
            <w:r>
              <w:t xml:space="preserve">60,000</w:t>
            </w:r>
          </w:p>
        </w:tc>
        <w:tc>
          <w:tcPr/>
          <w:p>
            <w:pPr>
              <w:pStyle w:val="Compact"/>
              <w:jc w:val="left"/>
            </w:pPr>
            <w:r>
              <w:t xml:space="preserve">60,000</w:t>
            </w:r>
          </w:p>
        </w:tc>
      </w:tr>
      <w:tr>
        <w:tc>
          <w:tcPr/>
          <w:p>
            <w:pPr>
              <w:pStyle w:val="Compact"/>
              <w:jc w:val="left"/>
            </w:pPr>
            <w:r>
              <w:t xml:space="preserve">7</w:t>
            </w:r>
          </w:p>
        </w:tc>
        <w:tc>
          <w:tcPr/>
          <w:p>
            <w:pPr>
              <w:pStyle w:val="Compact"/>
              <w:jc w:val="left"/>
            </w:pPr>
            <w:r>
              <w:t xml:space="preserve">Final Assessment and Discharge Report - Functional outcome measurement, recovery documentation, and medical report for insurance purposes</w:t>
            </w:r>
          </w:p>
        </w:tc>
        <w:tc>
          <w:tcPr/>
          <w:p>
            <w:pPr>
              <w:pStyle w:val="Compact"/>
              <w:jc w:val="left"/>
            </w:pPr>
            <w:r>
              <w:t xml:space="preserve">1</w:t>
            </w:r>
          </w:p>
        </w:tc>
        <w:tc>
          <w:tcPr/>
          <w:p>
            <w:pPr>
              <w:pStyle w:val="Compact"/>
              <w:jc w:val="left"/>
            </w:pPr>
            <w:r>
              <w:t xml:space="preserve">70,000</w:t>
            </w:r>
          </w:p>
        </w:tc>
        <w:tc>
          <w:tcPr/>
          <w:p>
            <w:pPr>
              <w:pStyle w:val="Compact"/>
              <w:jc w:val="left"/>
            </w:pPr>
            <w:r>
              <w:t xml:space="preserve">70,000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$1,325,000</w:t>
            </w:r>
          </w:p>
        </w:tc>
      </w:tr>
      <w:tr>
        <w:tc>
          <w:tcPr/>
          <w:p>
            <w:pPr>
              <w:pStyle w:val="Compact"/>
              <w:jc w:val="left"/>
            </w:pPr>
            <w:r>
              <w:t xml:space="preserve">IVA (19%):</w:t>
            </w:r>
          </w:p>
        </w:tc>
        <w:tc>
          <w:tcPr/>
          <w:p>
            <w:pPr>
              <w:pStyle w:val="Compact"/>
              <w:jc w:val="left"/>
            </w:pPr>
            <w:r>
              <w:t xml:space="preserve">$251,750</w:t>
            </w:r>
          </w:p>
        </w:tc>
      </w:tr>
      <w:tr>
        <w:tc>
          <w:tcPr/>
          <w:p>
            <w:pPr>
              <w:pStyle w:val="Compact"/>
              <w:jc w:val="left"/>
            </w:pPr>
            <w:r>
              <w:t xml:space="preserve">Total Amount Due:</w:t>
            </w:r>
          </w:p>
        </w:tc>
        <w:tc>
          <w:tcPr/>
          <w:p>
            <w:pPr>
              <w:pStyle w:val="Compact"/>
              <w:jc w:val="left"/>
            </w:pPr>
            <w:r>
              <w:t xml:space="preserve">$1,576,750</w:t>
            </w:r>
          </w:p>
        </w:tc>
      </w:tr>
    </w:tbl>
    <w:bookmarkStart w:id="22" w:name="important-notes"/>
    <w:p>
      <w:pPr>
        <w:pStyle w:val="Heading3"/>
      </w:pPr>
      <w:r>
        <w:t xml:space="preserve">Important Notes:</w:t>
      </w:r>
    </w:p>
    <w:p>
      <w:pPr>
        <w:numPr>
          <w:ilvl w:val="0"/>
          <w:numId w:val="1001"/>
        </w:numPr>
        <w:pStyle w:val="Compact"/>
      </w:pPr>
      <w:r>
        <w:t xml:space="preserve">This invoice is issued in accordance with Chilean tax regulations (Ley de Impuesto al Valor Agregado).</w:t>
      </w:r>
    </w:p>
    <w:p>
      <w:pPr>
        <w:numPr>
          <w:ilvl w:val="0"/>
          <w:numId w:val="1001"/>
        </w:numPr>
        <w:pStyle w:val="Compact"/>
      </w:pPr>
      <w:r>
        <w:t xml:space="preserve">Payment can be made via bank transfer to Banco Estado, Account Number: 1234567890123, RUT: 76.543.210-K</w:t>
      </w:r>
    </w:p>
    <w:p>
      <w:pPr>
        <w:numPr>
          <w:ilvl w:val="0"/>
          <w:numId w:val="1001"/>
        </w:numPr>
        <w:pStyle w:val="Compact"/>
      </w:pPr>
      <w:r>
        <w:t xml:space="preserve">For insurance claims, please submit this invoice along with the detailed treatment report to your Isapre or Fonasa.</w:t>
      </w:r>
    </w:p>
    <w:p>
      <w:pPr>
        <w:numPr>
          <w:ilvl w:val="0"/>
          <w:numId w:val="1001"/>
        </w:numPr>
        <w:pStyle w:val="Compact"/>
      </w:pPr>
      <w:r>
        <w:t xml:space="preserve">All physiotherapy services were performed by professionals registered with the Colegio de Fisioterapeutas de Chile.</w:t>
      </w:r>
    </w:p>
    <w:p>
      <w:pPr>
        <w:numPr>
          <w:ilvl w:val="0"/>
          <w:numId w:val="1001"/>
        </w:numPr>
        <w:pStyle w:val="Compact"/>
      </w:pPr>
      <w:r>
        <w:t xml:space="preserve">Late payments will incur a monthly interest rate of 2% as per Chilean commercial law.</w:t>
      </w:r>
    </w:p>
    <w:p>
      <w:pPr>
        <w:numPr>
          <w:ilvl w:val="0"/>
          <w:numId w:val="1001"/>
        </w:numPr>
        <w:pStyle w:val="Compact"/>
      </w:pPr>
      <w:r>
        <w:t xml:space="preserve">This document serves as official proof of payment for tax deduction purposes.</w:t>
      </w:r>
    </w:p>
    <w:bookmarkEnd w:id="22"/>
    <w:p>
      <w:pPr>
        <w:pStyle w:val="FirstParagraph"/>
      </w:pPr>
      <w:r>
        <w:rPr>
          <w:bCs/>
          <w:b/>
        </w:rPr>
        <w:t xml:space="preserve">Authorized by:</w:t>
      </w:r>
    </w:p>
    <w:p>
      <w:pPr>
        <w:pStyle w:val="BodyText"/>
      </w:pPr>
      <w:r>
        <w:t xml:space="preserve">Dr. Carlos Andrés Muñoz Silva</w:t>
      </w:r>
    </w:p>
    <w:p>
      <w:pPr>
        <w:pStyle w:val="BodyText"/>
      </w:pPr>
      <w:r>
        <w:t xml:space="preserve">Licensed Physiotherapist</w:t>
      </w:r>
    </w:p>
    <w:p>
      <w:pPr>
        <w:pStyle w:val="BodyText"/>
      </w:pPr>
      <w:r>
        <w:t xml:space="preserve">Colegio de Fisioterapeutas N°: 12345</w:t>
      </w:r>
    </w:p>
    <w:p>
      <w:pPr>
        <w:pStyle w:val="BodyText"/>
      </w:pPr>
      <w:r>
        <w:rPr>
          <w:bCs/>
          <w:b/>
        </w:rPr>
        <w:t xml:space="preserve">Received by:</w:t>
      </w:r>
    </w:p>
    <w:p>
      <w:pPr>
        <w:pStyle w:val="BodyText"/>
      </w:pPr>
      <w:r>
        <w:t xml:space="preserve">_________________________</w:t>
      </w:r>
    </w:p>
    <w:p>
      <w:pPr>
        <w:pStyle w:val="BodyText"/>
      </w:pPr>
      <w:r>
        <w:t xml:space="preserve">Date: ___________________</w:t>
      </w:r>
    </w:p>
    <w:p>
      <w:pPr>
        <w:pStyle w:val="BodyText"/>
      </w:pPr>
      <w:r>
        <w:t xml:space="preserve">Rehabilitación Integral Santiago - Providing quality physiotherapy services in Santiago, Chile since 2010</w:t>
      </w:r>
    </w:p>
    <w:p>
      <w:pPr>
        <w:pStyle w:val="BodyText"/>
      </w:pPr>
      <w:r>
        <w:t xml:space="preserve">This invoice is a legally binding document under Chilean law. For questions regarding this invoice, please contact our billing department.</w:t>
      </w:r>
    </w:p>
    <w:p>
      <w:pPr>
        <w:pStyle w:val="BodyText"/>
      </w:pPr>
      <w:r>
        <w:t xml:space="preserve">© 2024 Rehabilitación Integral Santiago. All rights reserved.</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Physiotherapy Invoice - Santiago, Chile</dc:title>
  <dc:creator/>
  <dc:language>en</dc:language>
  <cp:keywords/>
  <dcterms:created xsi:type="dcterms:W3CDTF">2026-10-10T09:10:44Z</dcterms:created>
  <dcterms:modified xsi:type="dcterms:W3CDTF">2026-10-10T09:10:44Z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