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Service</w:t>
      </w:r>
      <w:r>
        <w:t xml:space="preserve"> </w:t>
      </w:r>
      <w:r>
        <w:t xml:space="preserve">Invoice</w:t>
      </w:r>
      <w:r>
        <w:t xml:space="preserve"> </w:t>
      </w:r>
      <w:r>
        <w:t xml:space="preserve">-</w:t>
      </w:r>
      <w:r>
        <w:t xml:space="preserve"> </w:t>
      </w:r>
      <w:r>
        <w:t xml:space="preserve">Beijing,</w:t>
      </w:r>
      <w:r>
        <w:t xml:space="preserve"> </w:t>
      </w:r>
      <w:r>
        <w:t xml:space="preserve">China</w:t>
      </w:r>
    </w:p>
    <w:bookmarkStart w:id="20" w:name="X310281d45b402a755125086403f93b118d394cc"/>
    <w:p>
      <w:pPr>
        <w:pStyle w:val="Heading1"/>
      </w:pPr>
      <w:r>
        <w:t xml:space="preserve">Beijing Capital Physiotherapy &amp; Rehabilitation Center</w:t>
      </w:r>
    </w:p>
    <w:p>
      <w:pPr>
        <w:pStyle w:val="FirstParagraph"/>
      </w:pPr>
      <w:r>
        <w:rPr>
          <w:bCs/>
          <w:b/>
        </w:rPr>
        <w:t xml:space="preserve">Address:</w:t>
      </w:r>
      <w:r>
        <w:t xml:space="preserve"> </w:t>
      </w:r>
      <w:r>
        <w:t xml:space="preserve">No. 88 Chaoyangmen North Street, Chaoyang District, Beijing, China 100020</w:t>
      </w:r>
    </w:p>
    <w:p>
      <w:pPr>
        <w:pStyle w:val="BodyText"/>
      </w:pPr>
      <w:r>
        <w:rPr>
          <w:bCs/>
          <w:b/>
        </w:rPr>
        <w:t xml:space="preserve">Phone:</w:t>
      </w:r>
      <w:r>
        <w:t xml:space="preserve"> </w:t>
      </w:r>
      <w:r>
        <w:t xml:space="preserve">+86 10 8512 3456</w:t>
      </w:r>
    </w:p>
    <w:p>
      <w:pPr>
        <w:pStyle w:val="BodyText"/>
      </w:pPr>
      <w:r>
        <w:rPr>
          <w:bCs/>
          <w:b/>
        </w:rPr>
        <w:t xml:space="preserve">Email:</w:t>
      </w:r>
      <w:r>
        <w:t xml:space="preserve"> </w:t>
      </w:r>
      <w:r>
        <w:t xml:space="preserve">billing@bjcapitalphysio.cn</w:t>
      </w:r>
    </w:p>
    <w:p>
      <w:pPr>
        <w:pStyle w:val="BodyText"/>
      </w:pPr>
      <w:r>
        <w:rPr>
          <w:bCs/>
          <w:b/>
        </w:rPr>
        <w:t xml:space="preserve">Unified Social Credit Code:</w:t>
      </w:r>
      <w:r>
        <w:t xml:space="preserve"> </w:t>
      </w:r>
      <w:r>
        <w:t xml:space="preserve">91110105MA01XXXXXX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INV-BJ-2023-00982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Currency:</w:t>
      </w:r>
      <w:r>
        <w:t xml:space="preserve"> </w:t>
      </w:r>
      <w:r>
        <w:t xml:space="preserve">CNY (Chinese Yuan)</w:t>
      </w:r>
    </w:p>
    <w:bookmarkEnd w:id="21"/>
    <w:bookmarkStart w:id="22" w:name="bill-to"/>
    <w:p>
      <w:pPr>
        <w:pStyle w:val="Heading3"/>
      </w:pPr>
      <w:r>
        <w:t xml:space="preserve">Bill To</w:t>
      </w:r>
    </w:p>
    <w:p>
      <w:pPr>
        <w:pStyle w:val="FirstParagraph"/>
      </w:pPr>
      <w:r>
        <w:rPr>
          <w:bCs/>
          <w:b/>
        </w:rPr>
        <w:t xml:space="preserve">Mr. David Chen</w:t>
      </w:r>
    </w:p>
    <w:p>
      <w:pPr>
        <w:pStyle w:val="BodyText"/>
      </w:pPr>
      <w:r>
        <w:t xml:space="preserve">International Business Consultant</w:t>
      </w:r>
    </w:p>
    <w:p>
      <w:pPr>
        <w:pStyle w:val="BodyText"/>
      </w:pPr>
      <w:r>
        <w:t xml:space="preserve">Room 1204, The Peninsula Beijing</w:t>
      </w:r>
    </w:p>
    <w:p>
      <w:pPr>
        <w:pStyle w:val="BodyText"/>
      </w:pPr>
      <w:r>
        <w:t xml:space="preserve">Jianguomenwai Avenue, Chaoyang District</w:t>
      </w:r>
    </w:p>
    <w:p>
      <w:pPr>
        <w:pStyle w:val="BodyText"/>
      </w:pPr>
      <w:r>
        <w:t xml:space="preserve">Beijing, China 100020</w:t>
      </w:r>
    </w:p>
    <w:p>
      <w:pPr>
        <w:pStyle w:val="BodyText"/>
      </w:pPr>
      <w:r>
        <w:rPr>
          <w:bCs/>
          <w:b/>
        </w:rPr>
        <w:t xml:space="preserve">ID/Passport No:</w:t>
      </w:r>
      <w:r>
        <w:t xml:space="preserve"> </w:t>
      </w:r>
      <w:r>
        <w:t xml:space="preserve">E12345678</w:t>
      </w:r>
    </w:p>
    <w:bookmarkEnd w:id="22"/>
    <w:bookmarkStart w:id="23" w:name="payment-details"/>
    <w:p>
      <w:pPr>
        <w:pStyle w:val="Heading3"/>
      </w:pPr>
      <w:r>
        <w:t xml:space="preserve">Payment Details</w:t>
      </w:r>
    </w:p>
    <w:p>
      <w:pPr>
        <w:pStyle w:val="FirstParagraph"/>
      </w:pPr>
      <w:r>
        <w:rPr>
          <w:bCs/>
          <w:b/>
        </w:rPr>
        <w:t xml:space="preserve">Bank Name:</w:t>
      </w:r>
      <w:r>
        <w:t xml:space="preserve"> </w:t>
      </w:r>
      <w:r>
        <w:t xml:space="preserve">Bank of China, Beijing Chaoyang Branch</w:t>
      </w:r>
    </w:p>
    <w:p>
      <w:pPr>
        <w:pStyle w:val="BodyText"/>
      </w:pPr>
      <w:r>
        <w:rPr>
          <w:bCs/>
          <w:b/>
        </w:rPr>
        <w:t xml:space="preserve">Account Name:</w:t>
      </w:r>
      <w:r>
        <w:t xml:space="preserve"> </w:t>
      </w:r>
      <w:r>
        <w:t xml:space="preserve">Beijing Capital Physiotherapy Co., Ltd.</w:t>
      </w:r>
    </w:p>
    <w:p>
      <w:pPr>
        <w:pStyle w:val="BodyText"/>
      </w:pPr>
      <w:r>
        <w:rPr>
          <w:bCs/>
          <w:b/>
        </w:rPr>
        <w:t xml:space="preserve">Account Number:</w:t>
      </w:r>
      <w:r>
        <w:t xml:space="preserve"> </w:t>
      </w:r>
      <w:r>
        <w:t xml:space="preserve">6217 8512 3456 7890 123</w:t>
      </w:r>
    </w:p>
    <w:p>
      <w:pPr>
        <w:pStyle w:val="BodyText"/>
      </w:pPr>
      <w:r>
        <w:rPr>
          <w:bCs/>
          <w:b/>
        </w:rPr>
        <w:t xml:space="preserve">SWIFT Code:</w:t>
      </w:r>
      <w:r>
        <w:t xml:space="preserve"> </w:t>
      </w:r>
      <w:r>
        <w:t xml:space="preserve">BKCHCNBJ900</w:t>
      </w:r>
    </w:p>
    <w:p>
      <w:pPr>
        <w:pStyle w:val="BodyText"/>
      </w:pPr>
      <w:r>
        <w:rPr>
          <w:bCs/>
          <w:b/>
        </w:rPr>
        <w:t xml:space="preserve">Reference:</w:t>
      </w:r>
      <w:r>
        <w:t xml:space="preserve"> </w:t>
      </w:r>
      <w:r>
        <w:t xml:space="preserve">INV-BJ-2023-00982</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Amount (CNY)</w:t>
            </w:r>
          </w:p>
        </w:tc>
      </w:tr>
      <w:tr>
        <w:tc>
          <w:tcPr/>
          <w:p>
            <w:pPr>
              <w:pStyle w:val="Compact"/>
              <w:jc w:val="left"/>
            </w:pPr>
            <w:r>
              <w:t xml:space="preserve">1</w:t>
            </w:r>
          </w:p>
        </w:tc>
        <w:tc>
          <w:tcPr/>
          <w:p>
            <w:pPr>
              <w:pStyle w:val="Compact"/>
              <w:jc w:val="left"/>
            </w:pPr>
            <w:r>
              <w:rPr>
                <w:bCs/>
                <w:b/>
              </w:rPr>
              <w:t xml:space="preserve">Initial Comprehensive Assessment</w:t>
            </w:r>
            <w:r>
              <w:br/>
            </w:r>
            <w:r>
              <w:t xml:space="preserve">Detailed evaluation of musculoskeletal condition, range of motion testing, and posture analysis conducted by a licensed senior physiotherapist in Beijing.</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rPr>
                <w:bCs/>
                <w:b/>
              </w:rPr>
              <w:t xml:space="preserve">Manual Therapy &amp; Soft Tissue Mobilization</w:t>
            </w:r>
            <w:r>
              <w:br/>
            </w:r>
            <w:r>
              <w:t xml:space="preserve">Targeted treatment for lower back strain and sciatic nerve compression. Includes deep tissue massage and joint manipulation techniques.</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Therapeutic Exercise Program</w:t>
            </w:r>
            <w:r>
              <w:br/>
            </w:r>
            <w:r>
              <w:t xml:space="preserve">Supervised rehabilitation exercises focusing on core stability and spinal alignment. Includes instruction for home exercise regimen.</w:t>
            </w:r>
          </w:p>
        </w:tc>
        <w:tc>
          <w:tcPr/>
          <w:p>
            <w:pPr>
              <w:pStyle w:val="Compact"/>
              <w:jc w:val="left"/>
            </w:pPr>
            <w:r>
              <w:t xml:space="preserve">4</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4</w:t>
            </w:r>
          </w:p>
        </w:tc>
        <w:tc>
          <w:tcPr/>
          <w:p>
            <w:pPr>
              <w:pStyle w:val="Compact"/>
              <w:jc w:val="left"/>
            </w:pPr>
            <w:r>
              <w:rPr>
                <w:bCs/>
                <w:b/>
              </w:rPr>
              <w:t xml:space="preserve">Electrotherapy (TENS &amp; Ultrasound)</w:t>
            </w:r>
            <w:r>
              <w:br/>
            </w:r>
            <w:r>
              <w:t xml:space="preserve">Application of Transcutaneous Electrical Nerve Stimulation and therapeutic ultrasound to reduce inflammation and pain in the lumbar region.</w:t>
            </w:r>
          </w:p>
        </w:tc>
        <w:tc>
          <w:tcPr/>
          <w:p>
            <w:pPr>
              <w:pStyle w:val="Compact"/>
              <w:jc w:val="left"/>
            </w:pPr>
            <w:r>
              <w:t xml:space="preserve">4</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5</w:t>
            </w:r>
          </w:p>
        </w:tc>
        <w:tc>
          <w:tcPr/>
          <w:p>
            <w:pPr>
              <w:pStyle w:val="Compact"/>
              <w:jc w:val="left"/>
            </w:pPr>
            <w:r>
              <w:rPr>
                <w:bCs/>
                <w:b/>
              </w:rPr>
              <w:t xml:space="preserve">Progress Review &amp; Treatment Plan Adjustment</w:t>
            </w:r>
            <w:r>
              <w:br/>
            </w:r>
            <w:r>
              <w:t xml:space="preserve">Mid-cycle consultation to assess recovery progress and adjust the physiotherapy protocol accordingly.</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bl>
    <w:p>
      <w:pPr>
        <w:pStyle w:val="BodyText"/>
      </w:pPr>
      <w:r>
        <w:t xml:space="preserve">Subtotal</w:t>
      </w:r>
      <w:r>
        <w:t xml:space="preserve"> </w:t>
      </w:r>
      <w:r>
        <w:t xml:space="preserve">6,600.00 CNY</w:t>
      </w:r>
    </w:p>
    <w:p>
      <w:pPr>
        <w:pStyle w:val="BodyText"/>
      </w:pPr>
      <w:r>
        <w:t xml:space="preserve">VAT (6%)</w:t>
      </w:r>
      <w:r>
        <w:t xml:space="preserve"> </w:t>
      </w:r>
      <w:r>
        <w:t xml:space="preserve">396.00 CNY</w:t>
      </w:r>
    </w:p>
    <w:p>
      <w:pPr>
        <w:pStyle w:val="BodyText"/>
      </w:pPr>
      <w:r>
        <w:t xml:space="preserve">Discount (Loyalty Member)</w:t>
      </w:r>
      <w:r>
        <w:t xml:space="preserve"> </w:t>
      </w:r>
      <w:r>
        <w:t xml:space="preserve">-330.00 CNY</w:t>
      </w:r>
    </w:p>
    <w:p>
      <w:pPr>
        <w:pStyle w:val="BodyText"/>
      </w:pPr>
      <w:r>
        <w:t xml:space="preserve">TOTAL DUE</w:t>
      </w:r>
      <w:r>
        <w:t xml:space="preserve"> </w:t>
      </w:r>
      <w:r>
        <w:t xml:space="preserve">6,666.00 CNY</w:t>
      </w:r>
    </w:p>
    <w:bookmarkStart w:id="24" w:name="important-notes-terms-of-service"/>
    <w:p>
      <w:pPr>
        <w:pStyle w:val="Heading4"/>
      </w:pPr>
      <w:r>
        <w:t xml:space="preserve">Important Notes &amp; Terms of Service</w:t>
      </w:r>
    </w:p>
    <w:p>
      <w:pPr>
        <w:pStyle w:val="FirstParagraph"/>
      </w:pPr>
      <w:r>
        <w:t xml:space="preserve">This invoice represents the professional fees for physiotherapy services rendered by Beijing Capital Physiotherapy &amp; Rehabilitation Center. All treatments were performed by certified physiotherapists licensed to practice in the People's Republic of China.</w:t>
      </w:r>
    </w:p>
    <w:p>
      <w:pPr>
        <w:pStyle w:val="BodyText"/>
      </w:pPr>
      <w:r>
        <w:rPr>
          <w:bCs/>
          <w:b/>
        </w:rPr>
        <w:t xml:space="preserve">Payment Terms:</w:t>
      </w:r>
      <w:r>
        <w:t xml:space="preserve"> </w:t>
      </w:r>
      <w:r>
        <w:t xml:space="preserve">Payment is due within 14 days of the invoice date. Late payments may incur a penalty fee of 1.5% per month. We accept bank transfers, UnionPay, Alipay, and WeChat Pay.</w:t>
      </w:r>
    </w:p>
    <w:p>
      <w:pPr>
        <w:pStyle w:val="BodyText"/>
      </w:pPr>
      <w:r>
        <w:rPr>
          <w:bCs/>
          <w:b/>
        </w:rPr>
        <w:t xml:space="preserve">Medical Disclaimer:</w:t>
      </w:r>
      <w:r>
        <w:t xml:space="preserve"> </w:t>
      </w:r>
      <w:r>
        <w:t xml:space="preserve">The services provided are for rehabilitation and therapeutic purposes. While our physiotherapists in Beijing adhere to the highest standards of care, individual results may vary. Please consult with your primary care physician if symptoms persist or worsen.</w:t>
      </w:r>
    </w:p>
    <w:p>
      <w:pPr>
        <w:pStyle w:val="BodyText"/>
      </w:pPr>
      <w:r>
        <w:rPr>
          <w:bCs/>
          <w:b/>
        </w:rPr>
        <w:t xml:space="preserve">Privacy Policy:</w:t>
      </w:r>
      <w:r>
        <w:t xml:space="preserve"> </w:t>
      </w:r>
      <w:r>
        <w:t xml:space="preserve">In accordance with Chinese data protection laws, your personal health information and billing details are kept strictly confidential and will not be shared with third parties without your explicit consent.</w:t>
      </w:r>
    </w:p>
    <w:p>
      <w:pPr>
        <w:pStyle w:val="BodyText"/>
      </w:pPr>
      <w:r>
        <w:rPr>
          <w:bCs/>
          <w:b/>
        </w:rPr>
        <w:t xml:space="preserve">Invoice Validity:</w:t>
      </w:r>
      <w:r>
        <w:t xml:space="preserve"> </w:t>
      </w:r>
      <w:r>
        <w:t xml:space="preserve">This document serves as an official financial record for tax purposes in China. Please retain this invoice for your personal records and insurance claims. If you require a formal Fapiao (official tax invoice), please contact our finance department within 30 days.</w:t>
      </w:r>
    </w:p>
    <w:bookmarkEnd w:id="24"/>
    <w:p>
      <w:pPr>
        <w:pStyle w:val="BodyText"/>
      </w:pPr>
      <w:r>
        <w:t xml:space="preserve">Thank you for choosing Beijing Capital Physiotherapy &amp; Rehabilitation Center.</w:t>
      </w:r>
    </w:p>
    <w:p>
      <w:pPr>
        <w:pStyle w:val="BodyText"/>
      </w:pPr>
      <w:r>
        <w:t xml:space="preserve">We are committed to your health and recovery in the heart of Beijing, China.</w:t>
      </w:r>
    </w:p>
    <w:p>
      <w:pPr>
        <w:pStyle w:val="BodyText"/>
      </w:pPr>
      <w:r>
        <w:t xml:space="preserve">© 2023 Beijing Capital Physiotherapy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Service Invoice - Beijing, China</dc:title>
  <dc:creator/>
  <dc:language>en</dc:language>
  <cp:keywords/>
  <dcterms:created xsi:type="dcterms:W3CDTF">2026-10-10T07:29:25Z</dcterms:created>
  <dcterms:modified xsi:type="dcterms:W3CDTF">2026-10-10T07:29:25Z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