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frankfurt-physiotherapy-center"/>
    <w:p>
      <w:pPr>
        <w:pStyle w:val="Heading1"/>
      </w:pPr>
      <w:r>
        <w:t xml:space="preserve">Frankfurt Physiotherapy Center</w:t>
      </w:r>
    </w:p>
    <w:p>
      <w:pPr>
        <w:pStyle w:val="FirstParagraph"/>
      </w:pPr>
      <w:r>
        <w:rPr>
          <w:bCs/>
          <w:b/>
        </w:rPr>
        <w:t xml:space="preserve">Dr. med. physio. Elena Weber &amp; Associates</w:t>
      </w:r>
    </w:p>
    <w:p>
      <w:pPr>
        <w:pStyle w:val="BodyText"/>
      </w:pPr>
      <w:r>
        <w:t xml:space="preserve">Mainzer Landstraße 120</w:t>
      </w:r>
    </w:p>
    <w:p>
      <w:pPr>
        <w:pStyle w:val="BodyText"/>
      </w:pPr>
      <w:r>
        <w:t xml:space="preserve">60325 Frankfurt am Main, Germany</w:t>
      </w:r>
    </w:p>
    <w:p>
      <w:pPr>
        <w:pStyle w:val="BodyText"/>
      </w:pPr>
      <w:r>
        <w:t xml:space="preserve">Phone: +49 (0) 69 1234 5678</w:t>
      </w:r>
    </w:p>
    <w:p>
      <w:pPr>
        <w:pStyle w:val="BodyText"/>
      </w:pPr>
      <w:r>
        <w:t xml:space="preserve">Email: billing@frankfurt-physio.de</w:t>
      </w:r>
    </w:p>
    <w:p>
      <w:pPr>
        <w:pStyle w:val="BodyText"/>
      </w:pPr>
      <w:r>
        <w:t xml:space="preserve">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Reference:</w:t>
      </w:r>
      <w:r>
        <w:t xml:space="preserve"> </w:t>
      </w:r>
      <w:r>
        <w:t xml:space="preserve">Patient ID #8842-FR</w:t>
      </w:r>
    </w:p>
    <w:bookmarkEnd w:id="21"/>
    <w:bookmarkStart w:id="22" w:name="bill-to"/>
    <w:p>
      <w:pPr>
        <w:pStyle w:val="Heading3"/>
      </w:pPr>
      <w:r>
        <w:t xml:space="preserve">Bill To</w:t>
      </w:r>
    </w:p>
    <w:p>
      <w:pPr>
        <w:pStyle w:val="FirstParagraph"/>
      </w:pPr>
      <w:r>
        <w:rPr>
          <w:bCs/>
          <w:b/>
        </w:rPr>
        <w:t xml:space="preserve">Max Mustermann</w:t>
      </w:r>
    </w:p>
    <w:p>
      <w:pPr>
        <w:pStyle w:val="BodyText"/>
      </w:pPr>
      <w:r>
        <w:t xml:space="preserve">Bockenheimer Landstraße 45</w:t>
      </w:r>
    </w:p>
    <w:p>
      <w:pPr>
        <w:pStyle w:val="BodyText"/>
      </w:pPr>
      <w:r>
        <w:t xml:space="preserve">60323 Frankfurt am Main, Germany</w:t>
      </w:r>
    </w:p>
    <w:p>
      <w:pPr>
        <w:pStyle w:val="BodyText"/>
      </w:pPr>
      <w:r>
        <w:t xml:space="preserve">Insurance: AOK Hessen</w:t>
      </w:r>
    </w:p>
    <w:p>
      <w:pPr>
        <w:pStyle w:val="BodyText"/>
      </w:pPr>
      <w:r>
        <w:t xml:space="preserve">Policy No: AOK-9988776655</w:t>
      </w:r>
    </w:p>
    <w:bookmarkEnd w:id="22"/>
    <w:bookmarkStart w:id="23" w:name="service-provider"/>
    <w:p>
      <w:pPr>
        <w:pStyle w:val="Heading3"/>
      </w:pPr>
      <w:r>
        <w:t xml:space="preserve">Service Provider</w:t>
      </w:r>
    </w:p>
    <w:p>
      <w:pPr>
        <w:pStyle w:val="FirstParagraph"/>
      </w:pPr>
      <w:r>
        <w:rPr>
          <w:bCs/>
          <w:b/>
        </w:rPr>
        <w:t xml:space="preserve">Dr. med. physio. Elena Weber</w:t>
      </w:r>
    </w:p>
    <w:p>
      <w:pPr>
        <w:pStyle w:val="BodyText"/>
      </w:pPr>
      <w:r>
        <w:t xml:space="preserve">Licensed Physiotherapist</w:t>
      </w:r>
    </w:p>
    <w:p>
      <w:pPr>
        <w:pStyle w:val="BodyText"/>
      </w:pPr>
      <w:r>
        <w:t xml:space="preserve">Chamber of Physiotherapists Frankfurt</w:t>
      </w:r>
    </w:p>
    <w:p>
      <w:pPr>
        <w:pStyle w:val="BodyText"/>
      </w:pPr>
      <w:r>
        <w:t xml:space="preserve">License No: PT-FR-2015-009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Assessment &amp; Diagnosis</w:t>
            </w:r>
            <w:r>
              <w:br/>
            </w:r>
            <w:r>
              <w:t xml:space="preserve">Comprehensive musculoskeletal evaluation in Frankfurt clinic. Includes posture analysis, range of motion testing, and development of a personalized treatment plan for lower back pain.</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Manual Therapy Session</w:t>
            </w:r>
            <w:r>
              <w:br/>
            </w:r>
            <w:r>
              <w:t xml:space="preserve">Deep tissue massage and joint mobilization techniques targeting lumbar spine and sacroiliac joint. Performed by certified physiotherapist to reduce muscle tension and improve mobility.</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w:t>
            </w:r>
          </w:p>
        </w:tc>
        <w:tc>
          <w:tcPr/>
          <w:p>
            <w:pPr>
              <w:pStyle w:val="Compact"/>
              <w:jc w:val="left"/>
            </w:pPr>
            <w:r>
              <w:rPr>
                <w:bCs/>
                <w:b/>
              </w:rPr>
              <w:t xml:space="preserve">Therapeutic Exercise Program</w:t>
            </w:r>
            <w:r>
              <w:br/>
            </w:r>
            <w:r>
              <w:t xml:space="preserve">Guided core strengthening and stabilization exercises. Includes instruction on proper form and home exercise regimen. Focus on ergonomic adjustments for office work in Frankfurt.</w:t>
            </w:r>
          </w:p>
        </w:tc>
        <w:tc>
          <w:tcPr/>
          <w:p>
            <w:pPr>
              <w:pStyle w:val="Compact"/>
              <w:jc w:val="left"/>
            </w:pPr>
            <w:r>
              <w:t xml:space="preserve">Oct 14</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4</w:t>
            </w:r>
          </w:p>
        </w:tc>
        <w:tc>
          <w:tcPr/>
          <w:p>
            <w:pPr>
              <w:pStyle w:val="Compact"/>
              <w:jc w:val="left"/>
            </w:pPr>
            <w:r>
              <w:rPr>
                <w:bCs/>
                <w:b/>
              </w:rPr>
              <w:t xml:space="preserve">Electrotherapy &amp; Ultrasound</w:t>
            </w:r>
            <w:r>
              <w:br/>
            </w:r>
            <w:r>
              <w:t xml:space="preserve">Application of TENS and therapeutic ultrasound to reduce inflammation and promote tissue healing in the affected lumbar region. Standard protocol for acute pain management.</w:t>
            </w:r>
          </w:p>
        </w:tc>
        <w:tc>
          <w:tcPr/>
          <w:p>
            <w:pPr>
              <w:pStyle w:val="Compact"/>
              <w:jc w:val="left"/>
            </w:pPr>
            <w:r>
              <w:t xml:space="preserve">Oct 17</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Follow-up Consultation &amp; Progress Review</w:t>
            </w:r>
            <w:r>
              <w:br/>
            </w:r>
            <w:r>
              <w:t xml:space="preserve">Evaluation of treatment progress, adjustment of therapy plan, and discussion of long-term prevention strategies. Includes documentation for insurance purposes.</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rPr>
                <w:bCs/>
                <w:b/>
              </w:rPr>
              <w:t xml:space="preserve">Additional Manual Therapy</w:t>
            </w:r>
            <w:r>
              <w:br/>
            </w:r>
            <w:r>
              <w:t xml:space="preserve">Second session of soft tissue manipulation and myofascial release. Targeted treatment for residual tension in the gluteal and hamstring muscles.</w:t>
            </w:r>
          </w:p>
        </w:tc>
        <w:tc>
          <w:tcPr/>
          <w:p>
            <w:pPr>
              <w:pStyle w:val="Compact"/>
              <w:jc w:val="left"/>
            </w:pPr>
            <w:r>
              <w:t xml:space="preserve">Oct 22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bl>
    <w:p>
      <w:pPr>
        <w:pStyle w:val="BodyText"/>
      </w:pPr>
      <w:r>
        <w:t xml:space="preserve">Subtotal:</w:t>
      </w:r>
      <w:r>
        <w:t xml:space="preserve"> </w:t>
      </w:r>
      <w:r>
        <w:t xml:space="preserve">€ 365.00</w:t>
      </w:r>
    </w:p>
    <w:p>
      <w:pPr>
        <w:pStyle w:val="BodyText"/>
      </w:pPr>
      <w:r>
        <w:t xml:space="preserve">VAT (19%):</w:t>
      </w:r>
      <w:r>
        <w:t xml:space="preserve"> </w:t>
      </w:r>
      <w:r>
        <w:t xml:space="preserve">€ 69.35</w:t>
      </w:r>
    </w:p>
    <w:p>
      <w:pPr>
        <w:pStyle w:val="BodyText"/>
      </w:pPr>
      <w:r>
        <w:t xml:space="preserve">Insurance Contribution:</w:t>
      </w:r>
      <w:r>
        <w:t xml:space="preserve"> </w:t>
      </w:r>
      <w:r>
        <w:t xml:space="preserve">- € 250.00</w:t>
      </w:r>
    </w:p>
    <w:p>
      <w:pPr>
        <w:pStyle w:val="BodyText"/>
      </w:pPr>
      <w:r>
        <w:t xml:space="preserve">Total Due:</w:t>
      </w:r>
      <w:r>
        <w:t xml:space="preserve"> </w:t>
      </w:r>
      <w:r>
        <w:t xml:space="preserve">€ 184.35</w:t>
      </w:r>
    </w:p>
    <w:bookmarkStart w:id="24" w:name="payment-instructions"/>
    <w:p>
      <w:pPr>
        <w:pStyle w:val="Heading4"/>
      </w:pPr>
      <w:r>
        <w:t xml:space="preserve">Payment Instructions</w:t>
      </w:r>
    </w:p>
    <w:p>
      <w:pPr>
        <w:pStyle w:val="FirstParagraph"/>
      </w:pPr>
      <w:r>
        <w:t xml:space="preserve">Please remit payment within 14 days of the invoice date to avoid late fees. Payments can be made via bank transfer to the following account:</w:t>
      </w:r>
    </w:p>
    <w:p>
      <w:pPr>
        <w:pStyle w:val="BodyText"/>
      </w:pPr>
      <w:r>
        <w:rPr>
          <w:bCs/>
          <w:b/>
        </w:rPr>
        <w:t xml:space="preserve">Bank:</w:t>
      </w:r>
      <w:r>
        <w:t xml:space="preserve"> </w:t>
      </w:r>
      <w:r>
        <w:t xml:space="preserve">Commerzbank AG Frankfurt</w:t>
      </w:r>
      <w:r>
        <w:br/>
      </w:r>
      <w:r>
        <w:rPr>
          <w:bCs/>
          <w:b/>
        </w:rPr>
        <w:t xml:space="preserve">Account Holder:</w:t>
      </w:r>
      <w:r>
        <w:t xml:space="preserve"> </w:t>
      </w:r>
      <w:r>
        <w:t xml:space="preserve">Frankfurt Physiotherapy Center</w:t>
      </w:r>
      <w:r>
        <w:br/>
      </w:r>
      <w:r>
        <w:rPr>
          <w:bCs/>
          <w:b/>
        </w:rPr>
        <w:t xml:space="preserve">IBAN:</w:t>
      </w:r>
      <w:r>
        <w:t xml:space="preserve"> </w:t>
      </w:r>
      <w:r>
        <w:t xml:space="preserve">DE89 5004 0000 0012 3456 78</w:t>
      </w:r>
      <w:r>
        <w:br/>
      </w:r>
      <w:r>
        <w:rPr>
          <w:bCs/>
          <w:b/>
        </w:rPr>
        <w:t xml:space="preserve">BIC:</w:t>
      </w:r>
      <w:r>
        <w:t xml:space="preserve"> </w:t>
      </w:r>
      <w:r>
        <w:t xml:space="preserve">COBADEFFXXX</w:t>
      </w:r>
      <w:r>
        <w:br/>
      </w:r>
      <w:r>
        <w:rPr>
          <w:bCs/>
          <w:b/>
        </w:rPr>
        <w:t xml:space="preserve">Reference:</w:t>
      </w:r>
      <w:r>
        <w:t xml:space="preserve"> </w:t>
      </w:r>
      <w:r>
        <w:t xml:space="preserve">INV-2023-10-045</w:t>
      </w:r>
    </w:p>
    <w:p>
      <w:pPr>
        <w:pStyle w:val="BodyText"/>
      </w:pPr>
      <w:r>
        <w:t xml:space="preserve">For questions regarding this invoice or your physiotherapy treatment plan, please contact our billing department at billing@frankfurt-physio.de or call +49 (0) 69 1234 5678 during business hours (Mon-Fri, 8:00-18:00 CET).</w:t>
      </w:r>
    </w:p>
    <w:bookmarkEnd w:id="24"/>
    <w:p>
      <w:pPr>
        <w:pStyle w:val="BodyText"/>
      </w:pPr>
      <w:r>
        <w:rPr>
          <w:bCs/>
          <w:b/>
        </w:rPr>
        <w:t xml:space="preserve">Legal Notice &amp; Compliance:</w:t>
      </w:r>
      <w:r>
        <w:t xml:space="preserve"> </w:t>
      </w:r>
      <w:r>
        <w:t xml:space="preserve">This invoice is issued in accordance with German tax law (§ 14 UStG) and the regulations of the Chamber of Physiotherapists in Frankfurt am Main. All services rendered were performed by licensed physiotherapists registered in Germany. The VAT rate of 19% applies as per current German federal tax regulations. If you are a business client or have a private health insurance policy that requires a detailed medical report, please notify us within 30 days of this invoice date. Late payments may incur interest at the statutory rate plus 5 percentage points. This document serves as a formal request for payment for physiotherapy services provided in Frankfurt, Germany. Please retain this invoice for your records and insurance claims. In case of any discrepancies, please contact us immediately. Thank you for choosing Frankfurt Physiotherapy Center for your healthcare needs.</w:t>
      </w:r>
    </w:p>
    <w:p>
      <w:pPr>
        <w:pStyle w:val="BodyText"/>
      </w:pPr>
      <w:r>
        <w:t xml:space="preserve">Frankfurt Physiotherapy Center | Mainzer Landstraße 120, 60325 Frankfurt am Main, Germany</w:t>
      </w:r>
    </w:p>
    <w:p>
      <w:pPr>
        <w:pStyle w:val="BodyText"/>
      </w:pPr>
      <w:r>
        <w:t xml:space="preserve">Registered in the Commercial Register of Frankfurt am Main | HRB 123456</w:t>
      </w:r>
    </w:p>
    <w:p>
      <w:pPr>
        <w:pStyle w:val="BodyText"/>
      </w:pPr>
      <w:r>
        <w:t xml:space="preserve">Managing Director: Dr. med. physio. Elena Weber</w:t>
      </w:r>
    </w:p>
    <w:p>
      <w:pPr>
        <w:pStyle w:val="BodyText"/>
      </w:pPr>
      <w:r>
        <w:t xml:space="preserve">This is a computer-generated invoice. No signature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Frankfurt, Germany</dc:title>
  <dc:creator/>
  <dc:language>en</dc:language>
  <cp:keywords/>
  <dcterms:created xsi:type="dcterms:W3CDTF">2026-10-10T09:11:45Z</dcterms:created>
  <dcterms:modified xsi:type="dcterms:W3CDTF">2026-10-10T09:11:45Z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