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0" w:name="baghdad-advanced-physiotherapy-center"/>
    <w:p>
      <w:pPr>
        <w:pStyle w:val="Heading1"/>
      </w:pPr>
      <w:r>
        <w:t xml:space="preserve">Baghdad Advanced Physiotherapy Center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IRAQ-MOH-PT-2024-8842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Al-Karrada District, Street 14, Building 56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billing@baghdadphysio.iq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IQ-TAX-99887766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Physiotherapy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Ahmed Hassan Al-Jubouri</w:t>
      </w:r>
    </w:p>
    <w:p>
      <w:pPr>
        <w:pStyle w:val="BodyText"/>
      </w:pPr>
      <w:r>
        <w:t xml:space="preserve">Al-Mansour District, Block 3, House 12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Phone: +964 780 987 6543</w:t>
      </w:r>
    </w:p>
    <w:p>
      <w:pPr>
        <w:pStyle w:val="BodyText"/>
      </w:pPr>
      <w:r>
        <w:t xml:space="preserve">Insurance Provider: Takaful Al-Rafidain</w:t>
      </w:r>
    </w:p>
    <w:p>
      <w:pPr>
        <w:pStyle w:val="BodyText"/>
      </w:pPr>
      <w:r>
        <w:t xml:space="preserve">Policy Number: TR-2024-554433</w:t>
      </w:r>
    </w:p>
    <w:p>
      <w:pPr>
        <w:pStyle w:val="BodyText"/>
      </w:pPr>
      <w:r>
        <w:t xml:space="preserve">Invoice Information: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INV-BPT-2024-0892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2024 - October 24, 2024</w:t>
      </w:r>
    </w:p>
    <w:p>
      <w:pPr>
        <w:pStyle w:val="BodyText"/>
      </w:pPr>
      <w:r>
        <w:rPr>
          <w:bCs/>
          <w:b/>
        </w:rPr>
        <w:t xml:space="preserve">Physiotherapist:</w:t>
      </w:r>
      <w:r>
        <w:t xml:space="preserve"> </w:t>
      </w:r>
      <w:r>
        <w:t xml:space="preserve">Dr. Layla Karim, MSc PT</w:t>
      </w:r>
    </w:p>
    <w:p>
      <w:pPr>
        <w:pStyle w:val="BodyText"/>
      </w:pPr>
      <w:r>
        <w:rPr>
          <w:bCs/>
          <w:b/>
        </w:rPr>
        <w:t xml:space="preserve">License:</w:t>
      </w:r>
      <w:r>
        <w:t xml:space="preserve"> </w:t>
      </w:r>
      <w:r>
        <w:t xml:space="preserve">IRAQ-PT-5521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Physiotherapy Assessment &amp; Diagnosis - Comprehensive evaluation of musculoskeletal condition, posture analysis, and treatment planning for lower back 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Session - Joint mobilization and soft tissue manipulation techniques performed by licensed Physiotherapist in Baghdad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03,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 - Customized strengthening and flexibility exercises for core stability and spinal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Treatment - TENS and ultrasound therapy for pain management and tissue healing.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Session - Follow-up treatment focusing on lumbar spine mobility and muscle relaxation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 - Progressive resistance training and functional movement re-education.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Treatment - Continued pain management using advanced modalities available at our Baghdad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Session - Deep tissue massage and myofascial release for chronic tension relief.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 - Advanced functional training and ergonomic education for workplace prevention.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Evaluation &amp; Treatment Adjustment - Comprehensive review of patient progress and modification of rehabilitation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Physiotherapy Session - Discharge planning, home exercise program prescription, and follow-up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211,000 IQD</w:t>
      </w:r>
    </w:p>
    <w:p>
      <w:pPr>
        <w:pStyle w:val="BodyText"/>
      </w:pPr>
      <w:r>
        <w:t xml:space="preserve">Discount (5% Loyalty):</w:t>
      </w:r>
      <w:r>
        <w:t xml:space="preserve"> </w:t>
      </w:r>
      <w:r>
        <w:t xml:space="preserve">-10,550 IQD</w:t>
      </w:r>
    </w:p>
    <w:p>
      <w:pPr>
        <w:pStyle w:val="BodyText"/>
      </w:pPr>
      <w:r>
        <w:t xml:space="preserve">VAT (3%):</w:t>
      </w:r>
      <w:r>
        <w:t xml:space="preserve"> </w:t>
      </w:r>
      <w:r>
        <w:t xml:space="preserve">5,936 IQD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206,386 IQD</w:t>
      </w:r>
    </w:p>
    <w:p>
      <w:pPr>
        <w:pStyle w:val="BodyText"/>
      </w:pPr>
      <w:r>
        <w:t xml:space="preserve">Amount in words: Two Hundred Six Thousand Three Hundred Eighty-Six Iraqi Dinars Only</w:t>
      </w:r>
    </w:p>
    <w:bookmarkStart w:id="22" w:name="payment-instructions-terms"/>
    <w:p>
      <w:pPr>
        <w:pStyle w:val="Heading3"/>
      </w:pPr>
      <w:r>
        <w:t xml:space="preserve">Payment Instructions &amp; Terms:</w:t>
      </w:r>
    </w:p>
    <w:p>
      <w:pPr>
        <w:pStyle w:val="FirstParagraph"/>
      </w:pPr>
      <w:r>
        <w:rPr>
          <w:bCs/>
          <w:b/>
        </w:rPr>
        <w:t xml:space="preserve">Payment Methods Accepted:</w:t>
      </w:r>
    </w:p>
    <w:p>
      <w:pPr>
        <w:pStyle w:val="BodyText"/>
      </w:pPr>
      <w:r>
        <w:t xml:space="preserve">- Cash Payment (Iraqi Dinars) at our Baghdad clinic office</w:t>
      </w:r>
    </w:p>
    <w:p>
      <w:pPr>
        <w:pStyle w:val="BodyText"/>
      </w:pPr>
      <w:r>
        <w:t xml:space="preserve">- Bank Transfer: Rasheed Bank, Branch: Al-Karrada, Account No: 1234567890123456</w:t>
      </w:r>
    </w:p>
    <w:p>
      <w:pPr>
        <w:pStyle w:val="BodyText"/>
      </w:pPr>
      <w:r>
        <w:t xml:space="preserve">- Credit/Debit Card: Visa, MasterCard accepted at clinic</w:t>
      </w:r>
    </w:p>
    <w:p>
      <w:pPr>
        <w:pStyle w:val="BodyText"/>
      </w:pPr>
      <w:r>
        <w:t xml:space="preserve">- Mobile Payment: ZainCash, AsiaHawala accepted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14 days from the invoice date as per Iraqi commercial regulations.</w:t>
      </w:r>
    </w:p>
    <w:p>
      <w:pPr>
        <w:pStyle w:val="BodyText"/>
      </w:pPr>
      <w:r>
        <w:t xml:space="preserve">2. Late payments may incur a penalty of 2% per month on the outstanding balance.</w:t>
      </w:r>
    </w:p>
    <w:p>
      <w:pPr>
        <w:pStyle w:val="BodyText"/>
      </w:pPr>
      <w:r>
        <w:t xml:space="preserve">3. This Invoice is valid for insurance claims with all major healthcare providers in Iraq.</w:t>
      </w:r>
    </w:p>
    <w:p>
      <w:pPr>
        <w:pStyle w:val="BodyText"/>
      </w:pPr>
      <w:r>
        <w:t xml:space="preserve">4. Please retain this document for your medical records and tax purposes.</w:t>
      </w:r>
    </w:p>
    <w:p>
      <w:pPr>
        <w:pStyle w:val="BodyText"/>
      </w:pPr>
      <w:r>
        <w:t xml:space="preserve">5. All physiotherapy services are provided by licensed professionals registered with the Iraqi Ministry of Health.</w:t>
      </w:r>
    </w:p>
    <w:p>
      <w:pPr>
        <w:pStyle w:val="BodyText"/>
      </w:pPr>
      <w:r>
        <w:t xml:space="preserve">6. For insurance reimbursement, please submit this original Invoice along with your treatment report.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 Invoice confirms that all physiotherapy services were rendered at our licensed facility in Baghdad, Iraq, in accordance with national healthcare standards and professional guidelines.</w:t>
      </w:r>
    </w:p>
    <w:bookmarkEnd w:id="22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Layla Karim</w:t>
      </w:r>
      <w:r>
        <w:br/>
      </w:r>
      <w:r>
        <w:t xml:space="preserve">Lead Physiotherapist</w:t>
      </w:r>
      <w:r>
        <w:br/>
      </w:r>
      <w:r>
        <w:t xml:space="preserve">Baghdad Advanced Physiotherapy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Baghdad Advanced Physiotherapy Center | Al-Karrada, Baghdad, Iraq</w:t>
      </w:r>
    </w:p>
    <w:p>
      <w:pPr>
        <w:pStyle w:val="BodyText"/>
      </w:pPr>
      <w:r>
        <w:t xml:space="preserve">Phone: +964 770 123 4567 | Email: billing@baghdadphysio.iq | Website: www.baghdadphysio.iq</w:t>
      </w:r>
    </w:p>
    <w:p>
      <w:pPr>
        <w:pStyle w:val="BodyText"/>
      </w:pPr>
      <w:r>
        <w:t xml:space="preserve">Registered with the Iraqi Ministry of Health | License No: IRAQ-MOH-PT-2024-8842</w:t>
      </w:r>
    </w:p>
    <w:p>
      <w:pPr>
        <w:pStyle w:val="BodyText"/>
      </w:pPr>
      <w:r>
        <w:t xml:space="preserve">Thank you for choosing our professional physiotherapy services in Baghdad, Iraq. Your health and recovery are our priority.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Physiotherapy Invoice - Baghdad, Iraq</dc:title>
  <dc:creator/>
  <dc:language>en</dc:language>
  <cp:keywords/>
  <dcterms:created xsi:type="dcterms:W3CDTF">2026-10-10T09:12:16Z</dcterms:created>
  <dcterms:modified xsi:type="dcterms:W3CDTF">2026-10-10T09:12:16Z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