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Yangon,</w:t>
      </w:r>
      <w:r>
        <w:t xml:space="preserve"> </w:t>
      </w:r>
      <w:r>
        <w:t xml:space="preserve">Myanmar</w:t>
      </w:r>
    </w:p>
    <w:bookmarkStart w:id="20" w:name="yangon-premier-physiotherapy-clinic"/>
    <w:p>
      <w:pPr>
        <w:pStyle w:val="Heading1"/>
      </w:pPr>
      <w:r>
        <w:t xml:space="preserve">Yangon Premier Physiotherapy Clinic</w:t>
      </w:r>
    </w:p>
    <w:p>
      <w:pPr>
        <w:pStyle w:val="FirstParagraph"/>
      </w:pPr>
      <w:r>
        <w:t xml:space="preserve">123 Bogyoke Aung San Road, Kamaryut Township</w:t>
      </w:r>
    </w:p>
    <w:p>
      <w:pPr>
        <w:pStyle w:val="BodyText"/>
      </w:pPr>
      <w:r>
        <w:t xml:space="preserve">Yangon, Myanmar 11181</w:t>
      </w:r>
    </w:p>
    <w:p>
      <w:pPr>
        <w:pStyle w:val="BodyText"/>
      </w:pPr>
      <w:r>
        <w:t xml:space="preserve">Tel: +95 1 234 567 | Email: billing@yangonphysio.mm</w:t>
      </w:r>
    </w:p>
    <w:p>
      <w:pPr>
        <w:pStyle w:val="BodyText"/>
      </w:pPr>
      <w:r>
        <w:t xml:space="preserve">Tax Registration No: 00123456789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No: YPP-2024-0892</w:t>
      </w:r>
    </w:p>
    <w:p>
      <w:pPr>
        <w:pStyle w:val="BodyText"/>
      </w:pPr>
      <w:r>
        <w:t xml:space="preserve">Date: October 24, 2024</w:t>
      </w:r>
    </w:p>
    <w:p>
      <w:pPr>
        <w:pStyle w:val="BodyText"/>
      </w:pPr>
      <w:r>
        <w:t xml:space="preserve">Due Date: November 07, 2024</w:t>
      </w:r>
    </w:p>
    <w:p>
      <w:pPr>
        <w:pStyle w:val="BodyText"/>
      </w:pPr>
      <w:r>
        <w:t xml:space="preserve">Status:</w:t>
      </w:r>
      <w:r>
        <w:t xml:space="preserve"> </w:t>
      </w:r>
      <w:r>
        <w:t xml:space="preserve">PENDING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U Kyaw Min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45/7 Inya Road, Insein Township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Yangon, Myanmar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+95 9 123 456 789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AIA Myanmar</w:t>
      </w:r>
    </w:p>
    <w:p>
      <w:pPr>
        <w:pStyle w:val="BodyText"/>
      </w:pPr>
      <w:r>
        <w:rPr>
          <w:bCs/>
          <w:b/>
        </w:rPr>
        <w:t xml:space="preserve">Policy Number:</w:t>
      </w:r>
      <w:r>
        <w:t xml:space="preserve"> </w:t>
      </w:r>
      <w:r>
        <w:t xml:space="preserve">AIA-MM-987654321</w:t>
      </w:r>
    </w:p>
    <w:p>
      <w:pPr>
        <w:pStyle w:val="BodyText"/>
      </w:pPr>
      <w:r>
        <w:rPr>
          <w:bCs/>
          <w:b/>
        </w:rPr>
        <w:t xml:space="preserve">Group ID:</w:t>
      </w:r>
      <w:r>
        <w:t xml:space="preserve"> </w:t>
      </w:r>
      <w:r>
        <w:t xml:space="preserve">GM-2024-001</w:t>
      </w:r>
    </w:p>
    <w:p>
      <w:pPr>
        <w:pStyle w:val="BodyText"/>
      </w:pPr>
      <w:r>
        <w:rPr>
          <w:bCs/>
          <w:b/>
        </w:rPr>
        <w:t xml:space="preserve">Referring Physician:</w:t>
      </w:r>
      <w:r>
        <w:t xml:space="preserve"> </w:t>
      </w:r>
      <w:r>
        <w:t xml:space="preserve">Dr. Thida Win</w:t>
      </w:r>
    </w:p>
    <w:bookmarkEnd w:id="22"/>
    <w:bookmarkStart w:id="23" w:name="service-description"/>
    <w:p>
      <w:pPr>
        <w:pStyle w:val="Heading3"/>
      </w:pPr>
      <w:r>
        <w:t xml:space="preserve">Service Description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represents the professional services rendered by our licensed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team at Yangon Premier Physiotherapy Clinic.</w:t>
      </w:r>
      <w:r>
        <w:t xml:space="preserve"> </w:t>
      </w:r>
      <w:r>
        <w:t xml:space="preserve">The treatments provided are specifically tailored to address musculoskeletal conditions, post-surgical rehabilitation, and chronic pain management.</w:t>
      </w:r>
      <w:r>
        <w:t xml:space="preserve"> </w:t>
      </w:r>
      <w:r>
        <w:t xml:space="preserve">All services were conducted in accordance with the standards set by the Myanmar Medical Council and the Association of Physiotherapists of Myanmar.</w:t>
      </w:r>
      <w:r>
        <w:t xml:space="preserve"> </w:t>
      </w:r>
      <w:r>
        <w:t xml:space="preserve">The location of service delivery is our main clinic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, ensuring accessibility and high-quality care for our patients.</w:t>
      </w:r>
    </w:p>
    <w:p>
      <w:pPr>
        <w:pStyle w:val="BodyText"/>
      </w:pPr>
      <w:r>
        <w:t xml:space="preserve">The following items detail the specific sessions, therapeutic modalities, and assessments performed by our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.</w:t>
      </w:r>
      <w:r>
        <w:t xml:space="preserve"> </w:t>
      </w:r>
      <w:r>
        <w:t xml:space="preserve">Each session includes a comprehensive evaluation, manual therapy, therapeutic exercises, and patient education.</w:t>
      </w:r>
      <w:r>
        <w:t xml:space="preserve"> </w:t>
      </w:r>
      <w:r>
        <w:t xml:space="preserve">The costs reflect the expertise of our certified professionals and the use of advanced rehabilitation equipment available at our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facility.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Physiotherapy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(MMK)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(MMK)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Physiotherapy Assessment</w:t>
            </w:r>
            <w:r>
              <w:br/>
            </w:r>
            <w:r>
              <w:t xml:space="preserve">Comprehensive evaluation by senior</w:t>
            </w:r>
            <w:r>
              <w:t xml:space="preserve"> </w:t>
            </w:r>
            <w:r>
              <w:rPr>
                <w:bCs/>
                <w:b/>
              </w:rPr>
              <w:t xml:space="preserve">Physiotherapist</w:t>
            </w:r>
            <w:r>
              <w:t xml:space="preserve"> </w:t>
            </w:r>
            <w:r>
              <w:t xml:space="preserve">including posture analysis, range of motion testing, and treatment plan formulation.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Manual Therapy Session</w:t>
            </w:r>
            <w:r>
              <w:br/>
            </w:r>
            <w:r>
              <w:t xml:space="preserve">Soft tissue mobilization and joint manipulation performed by licensed</w:t>
            </w:r>
            <w:r>
              <w:t xml:space="preserve"> </w:t>
            </w:r>
            <w:r>
              <w:rPr>
                <w:bCs/>
                <w:b/>
              </w:rPr>
              <w:t xml:space="preserve">Physiotherapist</w:t>
            </w:r>
            <w:r>
              <w:t xml:space="preserve"> </w:t>
            </w:r>
            <w:r>
              <w:t xml:space="preserve">to alleviate lower back pain.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12,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Exercise Program</w:t>
            </w:r>
            <w:r>
              <w:br/>
            </w:r>
            <w:r>
              <w:t xml:space="preserve">Guided strengthening and flexibility exercises supervised by</w:t>
            </w:r>
            <w:r>
              <w:t xml:space="preserve"> </w:t>
            </w:r>
            <w:r>
              <w:rPr>
                <w:bCs/>
                <w:b/>
              </w:rPr>
              <w:t xml:space="preserve">Physiotherapist</w:t>
            </w:r>
            <w:r>
              <w:t xml:space="preserve"> </w:t>
            </w:r>
            <w:r>
              <w:t xml:space="preserve">for knee rehabilitation.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14,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Electrotherapy (TENS/Interferential)</w:t>
            </w:r>
            <w:r>
              <w:br/>
            </w:r>
            <w:r>
              <w:t xml:space="preserve">Pain management modality administered by</w:t>
            </w:r>
            <w:r>
              <w:t xml:space="preserve"> </w:t>
            </w:r>
            <w:r>
              <w:rPr>
                <w:bCs/>
                <w:b/>
              </w:rPr>
              <w:t xml:space="preserve">Physiotherapist</w:t>
            </w:r>
            <w:r>
              <w:t xml:space="preserve"> </w:t>
            </w:r>
            <w:r>
              <w:t xml:space="preserve">using advanced equipment at our</w:t>
            </w:r>
            <w:r>
              <w:t xml:space="preserve"> </w:t>
            </w:r>
            <w:r>
              <w:rPr>
                <w:bCs/>
                <w:b/>
              </w:rPr>
              <w:t xml:space="preserve">Myanmar Yangon</w:t>
            </w:r>
            <w:r>
              <w:t xml:space="preserve"> </w:t>
            </w:r>
            <w:r>
              <w:t xml:space="preserve">clinic.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16,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Ultrasound Therapy</w:t>
            </w:r>
            <w:r>
              <w:br/>
            </w:r>
            <w:r>
              <w:t xml:space="preserve">Deep tissue heating treatment for muscle recovery, conducted by certified</w:t>
            </w:r>
            <w:r>
              <w:t xml:space="preserve"> </w:t>
            </w:r>
            <w:r>
              <w:rPr>
                <w:bCs/>
                <w:b/>
              </w:rPr>
              <w:t xml:space="preserve">Physiotherapist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18,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Follow-up Assessment</w:t>
            </w:r>
            <w:r>
              <w:br/>
            </w:r>
            <w:r>
              <w:t xml:space="preserve">Progress evaluation and treatment plan adjustment by</w:t>
            </w:r>
            <w:r>
              <w:t xml:space="preserve"> </w:t>
            </w:r>
            <w:r>
              <w:rPr>
                <w:bCs/>
                <w:b/>
              </w:rPr>
              <w:t xml:space="preserve">Physiotherapist</w:t>
            </w:r>
            <w:r>
              <w:t xml:space="preserve"> </w:t>
            </w:r>
            <w:r>
              <w:t xml:space="preserve">to ensure optimal recovery outcomes.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20,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Home Exercise Program Consultation</w:t>
            </w:r>
            <w:r>
              <w:br/>
            </w:r>
            <w:r>
              <w:t xml:space="preserve">Personalized guidance from</w:t>
            </w:r>
            <w:r>
              <w:t xml:space="preserve"> </w:t>
            </w:r>
            <w:r>
              <w:rPr>
                <w:bCs/>
                <w:b/>
              </w:rPr>
              <w:t xml:space="preserve">Physiotherapist</w:t>
            </w:r>
            <w:r>
              <w:t xml:space="preserve"> </w:t>
            </w:r>
            <w:r>
              <w:t xml:space="preserve">on continuing rehabilitation at home.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22,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218,000 MMK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(5% Loyalty):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-10,900 MMK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10,355 MMK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217,455 MMK</w:t>
            </w:r>
          </w:p>
        </w:tc>
      </w:tr>
    </w:tbl>
    <w:bookmarkStart w:id="24" w:name="payment-terms-conditions"/>
    <w:p>
      <w:pPr>
        <w:pStyle w:val="Heading3"/>
      </w:pPr>
      <w:r>
        <w:t xml:space="preserve">Payment Terms &amp; Conditions</w:t>
      </w:r>
    </w:p>
    <w:p>
      <w:pPr>
        <w:pStyle w:val="FirstParagraph"/>
      </w:pPr>
      <w:r>
        <w:rPr>
          <w:bCs/>
          <w:b/>
        </w:rPr>
        <w:t xml:space="preserve">1. Payment Deadline:</w:t>
      </w:r>
      <w:r>
        <w:t xml:space="preserve"> </w:t>
      </w:r>
      <w:r>
        <w:t xml:space="preserve">Payment for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due within 14 days from the date of issue.</w:t>
      </w:r>
      <w:r>
        <w:t xml:space="preserve"> </w:t>
      </w:r>
      <w:r>
        <w:t xml:space="preserve">Late payments may incur a penalty of 2% per month on the outstanding balance.</w:t>
      </w:r>
    </w:p>
    <w:p>
      <w:pPr>
        <w:pStyle w:val="BodyText"/>
      </w:pPr>
      <w:r>
        <w:rPr>
          <w:bCs/>
          <w:b/>
        </w:rPr>
        <w:t xml:space="preserve">2. Payment Methods:</w:t>
      </w:r>
      <w:r>
        <w:t xml:space="preserve"> </w:t>
      </w:r>
      <w:r>
        <w:t xml:space="preserve">We accept bank transfers, cash, and major credit cards.</w:t>
      </w:r>
      <w:r>
        <w:t xml:space="preserve"> </w:t>
      </w:r>
      <w:r>
        <w:t xml:space="preserve">For bank transfers, please use the following details: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KBZ Bank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Yangon Premier Physiotherapy Clinic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01234567890123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Yangon Central Branch</w:t>
      </w:r>
    </w:p>
    <w:p>
      <w:pPr>
        <w:pStyle w:val="BodyText"/>
      </w:pPr>
      <w:r>
        <w:rPr>
          <w:bCs/>
          <w:b/>
        </w:rPr>
        <w:t xml:space="preserve">3. Insurance Claims:</w:t>
      </w:r>
      <w:r>
        <w:t xml:space="preserve"> </w:t>
      </w:r>
      <w:r>
        <w:t xml:space="preserve">If you are using insurance, please submit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along with the treatment summary to your provider.</w:t>
      </w:r>
      <w:r>
        <w:t xml:space="preserve"> </w:t>
      </w:r>
      <w:r>
        <w:t xml:space="preserve">Our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team can provide additional documentation if required.</w:t>
      </w:r>
    </w:p>
    <w:p>
      <w:pPr>
        <w:pStyle w:val="BodyText"/>
      </w:pPr>
      <w:r>
        <w:rPr>
          <w:bCs/>
          <w:b/>
        </w:rPr>
        <w:t xml:space="preserve">4. Disputes:</w:t>
      </w:r>
      <w:r>
        <w:t xml:space="preserve"> </w:t>
      </w:r>
      <w:r>
        <w:t xml:space="preserve">Any discrepancies regarding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must be reported within 7 days of receipt.</w:t>
      </w:r>
      <w:r>
        <w:t xml:space="preserve"> </w:t>
      </w:r>
      <w:r>
        <w:t xml:space="preserve">Please contact our billing department at billing@yangonphysio.mm or call +95 1 234 567.</w:t>
      </w:r>
    </w:p>
    <w:p>
      <w:pPr>
        <w:pStyle w:val="BodyText"/>
      </w:pPr>
      <w:r>
        <w:rPr>
          <w:bCs/>
          <w:b/>
        </w:rPr>
        <w:t xml:space="preserve">5. Service Location:</w:t>
      </w:r>
      <w:r>
        <w:t xml:space="preserve"> </w:t>
      </w:r>
      <w:r>
        <w:t xml:space="preserve">All services billed in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were provided at our clinic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</w:t>
      </w:r>
      <w:r>
        <w:t xml:space="preserve"> </w:t>
      </w:r>
      <w:r>
        <w:t xml:space="preserve">Travel or home visit fees are not included unless explicitly stated.</w:t>
      </w:r>
    </w:p>
    <w:p>
      <w:pPr>
        <w:pStyle w:val="BodyText"/>
      </w:pPr>
      <w:r>
        <w:rPr>
          <w:bCs/>
          <w:b/>
        </w:rPr>
        <w:t xml:space="preserve">6. Professional Standards:</w:t>
      </w:r>
      <w:r>
        <w:t xml:space="preserve"> </w:t>
      </w:r>
      <w:r>
        <w:t xml:space="preserve">Our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team adheres to the highest ethical and clinical standards.</w:t>
      </w:r>
      <w:r>
        <w:t xml:space="preserve"> </w:t>
      </w:r>
      <w:r>
        <w:t xml:space="preserve">All treatments are documented and stored securely in compliance with Myanmar healthcare regulations.</w:t>
      </w:r>
    </w:p>
    <w:p>
      <w:pPr>
        <w:pStyle w:val="BodyText"/>
      </w:pPr>
      <w:r>
        <w:rPr>
          <w:bCs/>
          <w:b/>
        </w:rPr>
        <w:t xml:space="preserve">7. Currency:</w:t>
      </w:r>
      <w:r>
        <w:t xml:space="preserve"> </w:t>
      </w:r>
      <w:r>
        <w:t xml:space="preserve">All amounts are in Myanmar Kyat (MMK). Foreign currency payments will be converted at the prevailing exchange rate on the date of payment.</w:t>
      </w:r>
    </w:p>
    <w:p>
      <w:pPr>
        <w:pStyle w:val="BodyText"/>
      </w:pPr>
      <w:r>
        <w:rPr>
          <w:bCs/>
          <w:b/>
        </w:rPr>
        <w:t xml:space="preserve">8. Confidentiality:</w:t>
      </w:r>
      <w:r>
        <w:t xml:space="preserve"> </w:t>
      </w:r>
      <w:r>
        <w:t xml:space="preserve">Patient information and billing details are kept strictly confidential.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contains sensitive data and should be handled accordingly.</w:t>
      </w:r>
    </w:p>
    <w:bookmarkEnd w:id="24"/>
    <w:p>
      <w:pPr>
        <w:pStyle w:val="BodyText"/>
      </w:pPr>
      <w:r>
        <w:t xml:space="preserve">Authorized by:</w:t>
      </w:r>
    </w:p>
    <w:p>
      <w:pPr>
        <w:pStyle w:val="BodyText"/>
      </w:pPr>
      <w:r>
        <w:rPr>
          <w:bCs/>
          <w:b/>
        </w:rPr>
        <w:t xml:space="preserve">Dr. Aung Ko</w:t>
      </w:r>
    </w:p>
    <w:p>
      <w:pPr>
        <w:pStyle w:val="BodyText"/>
      </w:pPr>
      <w:r>
        <w:t xml:space="preserve">Lead Physiotherapist</w:t>
      </w:r>
    </w:p>
    <w:p>
      <w:pPr>
        <w:pStyle w:val="BodyText"/>
      </w:pPr>
      <w:r>
        <w:t xml:space="preserve">Yangon Premier Physiotherapy Clinic</w:t>
      </w:r>
    </w:p>
    <w:p>
      <w:pPr>
        <w:pStyle w:val="BodyText"/>
      </w:pPr>
      <w:r>
        <w:t xml:space="preserve">Received by:</w:t>
      </w:r>
    </w:p>
    <w:p>
      <w:pPr>
        <w:pStyle w:val="BodyText"/>
      </w:pPr>
      <w:r>
        <w:rPr>
          <w:bCs/>
          <w:b/>
        </w:rPr>
        <w:t xml:space="preserve">U Kyaw Min</w:t>
      </w:r>
    </w:p>
    <w:p>
      <w:pPr>
        <w:pStyle w:val="BodyText"/>
      </w:pPr>
      <w:r>
        <w:t xml:space="preserve">Patient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Yangon Premier Physiotherapy Clinic | 123 Bogyoke Aung San Road, Kamaryut Township, Yangon, Myanmar 11181</w:t>
      </w:r>
      <w:r>
        <w:br/>
      </w:r>
      <w:r>
        <w:t xml:space="preserve">Tel: +95 1 234 567 | Email: info@yangonphysio.mm | Website: www.yangonphysio.mm</w:t>
      </w:r>
      <w:r>
        <w:br/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a legal document for payment of physiotherapy services rendered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</w:t>
      </w:r>
      <w:r>
        <w:br/>
      </w:r>
      <w:r>
        <w:t xml:space="preserve">Thank you for trusting our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team with your health and rehabilitation needs.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Physiotherapy Invoice - Yangon, Myanmar</dc:title>
  <dc:creator/>
  <dc:language>en</dc:language>
  <cp:keywords/>
  <dcterms:created xsi:type="dcterms:W3CDTF">2026-10-10T06:10:37Z</dcterms:created>
  <dcterms:modified xsi:type="dcterms:W3CDTF">2026-10-10T06:10:37Z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