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Manila,</w:t>
      </w:r>
      <w:r>
        <w:t xml:space="preserve"> </w:t>
      </w:r>
      <w:r>
        <w:t xml:space="preserve">Philippines</w:t>
      </w:r>
    </w:p>
    <w:bookmarkStart w:id="20" w:name="manila-premier-physiotherapy-center"/>
    <w:p>
      <w:pPr>
        <w:pStyle w:val="Heading1"/>
      </w:pPr>
      <w:r>
        <w:t xml:space="preserve">Manila Premier Physiotherapy Center</w:t>
      </w:r>
    </w:p>
    <w:p>
      <w:pPr>
        <w:pStyle w:val="FirstParagraph"/>
      </w:pPr>
      <w:r>
        <w:t xml:space="preserve">Professional Rehabilitation &amp; Wellness Services</w:t>
      </w:r>
    </w:p>
    <w:p>
      <w:pPr>
        <w:pStyle w:val="BodyText"/>
      </w:pPr>
      <w:r>
        <w:t xml:space="preserve">Unit 405, Ayala Tower One, Makati Avenue</w:t>
      </w:r>
    </w:p>
    <w:p>
      <w:pPr>
        <w:pStyle w:val="BodyText"/>
      </w:pPr>
      <w:r>
        <w:t xml:space="preserve">Makati City, Metro Manila, Philippines 1226</w:t>
      </w:r>
    </w:p>
    <w:p>
      <w:pPr>
        <w:pStyle w:val="BodyText"/>
      </w:pPr>
      <w:r>
        <w:t xml:space="preserve">TIN: 000-123-456-000 | PR No. 123456789</w:t>
      </w:r>
    </w:p>
    <w:p>
      <w:pPr>
        <w:pStyle w:val="BodyText"/>
      </w:pPr>
      <w:r>
        <w:t xml:space="preserve">Email: billing@manilapremierphysio.ph | Tel: +63 2 8123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Corporate Wellness Program</w:t>
      </w:r>
    </w:p>
    <w:p>
      <w:pPr>
        <w:pStyle w:val="BodyText"/>
      </w:pPr>
      <w:r>
        <w:t xml:space="preserve">BDO Unibank Inc.</w:t>
      </w:r>
    </w:p>
    <w:p>
      <w:pPr>
        <w:pStyle w:val="BodyText"/>
      </w:pPr>
      <w:r>
        <w:t xml:space="preserve">100 Pioneer Street, Ortigas Center</w:t>
      </w:r>
    </w:p>
    <w:p>
      <w:pPr>
        <w:pStyle w:val="BodyText"/>
      </w:pPr>
      <w:r>
        <w:t xml:space="preserve">Pasig City, Metro Manila, Philippines 1605</w:t>
      </w:r>
    </w:p>
    <w:p>
      <w:pPr>
        <w:pStyle w:val="BodyText"/>
      </w:pPr>
      <w:r>
        <w:t xml:space="preserve">Attn: Human Resources Department</w:t>
      </w:r>
    </w:p>
    <w:p>
      <w:pPr>
        <w:pStyle w:val="BodyText"/>
      </w:pPr>
      <w:r>
        <w:t xml:space="preserve">Contact: Maria Santos, HR Manager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Employee Wellness Clinic</w:t>
      </w:r>
    </w:p>
    <w:p>
      <w:pPr>
        <w:pStyle w:val="BodyText"/>
      </w:pPr>
      <w:r>
        <w:t xml:space="preserve">BDO Corporate Center</w:t>
      </w:r>
    </w:p>
    <w:p>
      <w:pPr>
        <w:pStyle w:val="BodyText"/>
      </w:pPr>
      <w:r>
        <w:t xml:space="preserve">100 Pioneer Street, Ortigas Center</w:t>
      </w:r>
    </w:p>
    <w:p>
      <w:pPr>
        <w:pStyle w:val="BodyText"/>
      </w:pPr>
      <w:r>
        <w:t xml:space="preserve">Pasig City, Metro Manila, Philippines 1605</w:t>
      </w:r>
    </w:p>
    <w:p>
      <w:pPr>
        <w:pStyle w:val="BodyText"/>
      </w:pPr>
      <w:r>
        <w:t xml:space="preserve">Service Period: October 1-15, 2024</w:t>
      </w:r>
    </w:p>
    <w:p>
      <w:pPr>
        <w:pStyle w:val="BodyText"/>
      </w:pPr>
      <w:r>
        <w:t xml:space="preserve">Authorized By: Dr. Roberto Cruz, Chief Physiotherapist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(PHP)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(PHP)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&amp; Joint Mobilization</w:t>
            </w:r>
            <w:r>
              <w:br/>
            </w:r>
            <w:r>
              <w:t xml:space="preserve">Comprehensive hands-on treatment for musculoskeletal conditions including soft tissue manipulation, joint mobilization techniques, and myofascial release therapy performed by licensed physiotherapist in Manila.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Customized rehabilitation exercise regimen focusing on core strengthening, flexibility training, and functional movement patterns designed for office workers in the Philippines.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&amp; Ultrasound Treatment</w:t>
            </w:r>
            <w:r>
              <w:br/>
            </w:r>
            <w:r>
              <w:t xml:space="preserve">Application of therapeutic modalities including TENS, interferential therapy, and therapeutic ultrasound for pain management and tissue healing.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8,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Ergonomic Assessment &amp; Workplace Consultation</w:t>
            </w:r>
            <w:r>
              <w:br/>
            </w:r>
            <w:r>
              <w:t xml:space="preserve">Comprehensive workplace ergonomic evaluation and physiotherapist consultation for office setup optimization in Manila corporate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Correction &amp; Spinal Rehabilitation</w:t>
            </w:r>
            <w:r>
              <w:br/>
            </w:r>
            <w:r>
              <w:t xml:space="preserve">Specialized physiotherapy treatment for postural imbalances and spinal alignment issues common among professionals in the Philippines.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Sports Injury Rehabilitation</w:t>
            </w:r>
            <w:r>
              <w:br/>
            </w:r>
            <w:r>
              <w:t xml:space="preserve">Targeted physiotherapy program for sports-related injuries including ankle sprain recovery and knee stabilization exercises.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Value Added Tax (12%):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6,234.00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Service Fee: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59,684.00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BDO Unibank</w:t>
      </w:r>
    </w:p>
    <w:p>
      <w:pPr>
        <w:pStyle w:val="BodyText"/>
      </w:pPr>
      <w:r>
        <w:t xml:space="preserve">Account Name: Manila Premier Physiotherapy Center Inc.</w:t>
      </w:r>
    </w:p>
    <w:p>
      <w:pPr>
        <w:pStyle w:val="BodyText"/>
      </w:pPr>
      <w:r>
        <w:t xml:space="preserve">Account Number: 0012-3456-7890</w:t>
      </w:r>
    </w:p>
    <w:p>
      <w:pPr>
        <w:pStyle w:val="BodyText"/>
      </w:pPr>
      <w:r>
        <w:t xml:space="preserve">Branch: Makati Avenue Branch, Metro Manila, Philippines</w:t>
      </w:r>
    </w:p>
    <w:p>
      <w:pPr>
        <w:pStyle w:val="BodyText"/>
      </w:pPr>
      <w:r>
        <w:rPr>
          <w:bCs/>
          <w:b/>
        </w:rPr>
        <w:t xml:space="preserve">GCash/Maya:</w:t>
      </w:r>
      <w:r>
        <w:t xml:space="preserve"> </w:t>
      </w:r>
      <w:r>
        <w:t xml:space="preserve">+63 917 123 4567</w:t>
      </w:r>
    </w:p>
    <w:p>
      <w:pPr>
        <w:pStyle w:val="BodyText"/>
      </w:pPr>
      <w:r>
        <w:t xml:space="preserve">Please reference Invoice Number INV-2024-0892 in all payments.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Philippine National Internal Revenue Code and Bureau of Internal Revenue (BIR) regulations.</w:t>
      </w:r>
    </w:p>
    <w:p>
      <w:pPr>
        <w:pStyle w:val="BodyText"/>
      </w:pPr>
      <w:r>
        <w:t xml:space="preserve">2. All physiotherapy services are provided by licensed physiotherapists registered with the Professional Regulation Commission (PRC) of the Philippines.</w:t>
      </w:r>
    </w:p>
    <w:p>
      <w:pPr>
        <w:pStyle w:val="BodyText"/>
      </w:pPr>
      <w:r>
        <w:t xml:space="preserve">3. Payment is due within 15 days from the date of invoice. Late payments will incur a penalty of 1.5% per month on the outstanding balance.</w:t>
      </w:r>
    </w:p>
    <w:p>
      <w:pPr>
        <w:pStyle w:val="BodyText"/>
      </w:pPr>
      <w:r>
        <w:t xml:space="preserve">4. All amounts are quoted in Philippine Pesos (PHP). Exchange rate fluctuations do not affect this invoice amount.</w:t>
      </w:r>
    </w:p>
    <w:p>
      <w:pPr>
        <w:pStyle w:val="BodyText"/>
      </w:pPr>
      <w:r>
        <w:t xml:space="preserve">5. This invoice serves as an official receipt for tax purposes in the Philippines. Official receipt will be issued upon confirmation of payment.</w:t>
      </w:r>
    </w:p>
    <w:p>
      <w:pPr>
        <w:pStyle w:val="BodyText"/>
      </w:pPr>
      <w:r>
        <w:t xml:space="preserve">6. Services rendered are subject to the standards of practice established by the Philippine Association of Physiotherapists.</w:t>
      </w:r>
    </w:p>
    <w:p>
      <w:pPr>
        <w:pStyle w:val="BodyText"/>
      </w:pPr>
      <w:r>
        <w:t xml:space="preserve">7. Any disputes regarding this invoice must be raised within 7 days of receipt. After this period, the invoice is considered accepted.</w:t>
      </w:r>
    </w:p>
    <w:p>
      <w:pPr>
        <w:pStyle w:val="BodyText"/>
      </w:pPr>
      <w:r>
        <w:t xml:space="preserve">8. This physiotherapy invoice covers all services rendered in Manila and surrounding Metro Manila areas during the specified service period.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Roberto Cruz, RPT</w:t>
      </w:r>
    </w:p>
    <w:p>
      <w:pPr>
        <w:pStyle w:val="BodyText"/>
      </w:pPr>
      <w:r>
        <w:t xml:space="preserve">Chief Physiotherapist</w:t>
      </w:r>
    </w:p>
    <w:p>
      <w:pPr>
        <w:pStyle w:val="BodyText"/>
      </w:pPr>
      <w:r>
        <w:t xml:space="preserve">PRC License No. 123456</w:t>
      </w:r>
    </w:p>
    <w:p>
      <w:pPr>
        <w:pStyle w:val="BodyText"/>
      </w:pPr>
      <w:r>
        <w:t xml:space="preserve">Manila Premier Physiotherapy Center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 Received</w:t>
      </w:r>
    </w:p>
    <w:p>
      <w:pPr>
        <w:pStyle w:val="BodyText"/>
      </w:pPr>
      <w:r>
        <w:t xml:space="preserve">Company Stamp</w:t>
      </w:r>
    </w:p>
    <w:p>
      <w:pPr>
        <w:pStyle w:val="BodyText"/>
      </w:pPr>
      <w:r>
        <w:t xml:space="preserve">Manila Premier Physiotherapy Center Inc. | Registered in the Philippines | Metro Manila</w:t>
      </w:r>
    </w:p>
    <w:p>
      <w:pPr>
        <w:pStyle w:val="BodyText"/>
      </w:pPr>
      <w:r>
        <w:t xml:space="preserve">This is a computer-generated invoice. No signature required for validity under Philippine law.</w:t>
      </w:r>
    </w:p>
    <w:p>
      <w:pPr>
        <w:pStyle w:val="BodyText"/>
      </w:pPr>
      <w:r>
        <w:t xml:space="preserve">Thank you for choosing our professional physiotherapy services in Manila, Philippines.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Physiotherapy Invoice - Manila, Philippines</dc:title>
  <dc:creator/>
  <dc:language>en</dc:language>
  <cp:keywords/>
  <dcterms:created xsi:type="dcterms:W3CDTF">2026-10-10T06:25:54Z</dcterms:created>
  <dcterms:modified xsi:type="dcterms:W3CDTF">2026-10-10T06:25:54Z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