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Plumber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águaviva-plumbing-solutions"/>
    <w:p>
      <w:pPr>
        <w:pStyle w:val="Heading1"/>
      </w:pPr>
      <w:r>
        <w:t xml:space="preserve">ÁguaViva Plumbing Solutions</w:t>
      </w:r>
    </w:p>
    <w:p>
      <w:pPr>
        <w:pStyle w:val="FirstParagraph"/>
      </w:pPr>
      <w:r>
        <w:t xml:space="preserve">Professional Plumber Services in Brazil Brasília</w:t>
      </w:r>
    </w:p>
    <w:p>
      <w:pPr>
        <w:pStyle w:val="BodyText"/>
      </w:pPr>
      <w:r>
        <w:t xml:space="preserve">Setor Comercial Sul, Quadra 03, Bloco B, Sala 412</w:t>
      </w:r>
    </w:p>
    <w:p>
      <w:pPr>
        <w:pStyle w:val="BodyText"/>
      </w:pPr>
      <w:r>
        <w:t xml:space="preserve">Brasília – DF, CEP 70304-900, Brazil</w:t>
      </w:r>
    </w:p>
    <w:p>
      <w:pPr>
        <w:pStyle w:val="BodyText"/>
      </w:pPr>
      <w:r>
        <w:t xml:space="preserve">CNPJ: 12.345.678/0001-90</w:t>
      </w:r>
    </w:p>
    <w:p>
      <w:pPr>
        <w:pStyle w:val="BodyText"/>
      </w:pPr>
      <w:r>
        <w:t xml:space="preserve">Phone: +55 (61) 3344-5566 | Email: contato@aguaviva.com.br</w:t>
      </w:r>
    </w:p>
    <w:bookmarkEnd w:id="20"/>
    <w:bookmarkStart w:id="21" w:name="invoice"/>
    <w:p>
      <w:pPr>
        <w:pStyle w:val="Heading2"/>
      </w:pPr>
      <w:r>
        <w:t xml:space="preserve">INVOICE</w:t>
      </w:r>
    </w:p>
    <w:p>
      <w:pPr>
        <w:pStyle w:val="FirstParagraph"/>
      </w:pPr>
      <w:r>
        <w:t xml:space="preserve">Invoice Number: INV-2025-04871</w:t>
      </w:r>
    </w:p>
    <w:p>
      <w:pPr>
        <w:pStyle w:val="BodyText"/>
      </w:pPr>
      <w:r>
        <w:t xml:space="preserve">Date of Issue: June 15, 2025</w:t>
      </w:r>
    </w:p>
    <w:p>
      <w:pPr>
        <w:pStyle w:val="BodyText"/>
      </w:pPr>
      <w:r>
        <w:t xml:space="preserve">Due Date: July 15,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Condomínio Residencial Jardim das Acácias</w:t>
      </w:r>
    </w:p>
    <w:p>
      <w:pPr>
        <w:pStyle w:val="BodyText"/>
      </w:pPr>
      <w:r>
        <w:t xml:space="preserve">Attn: Sr. Ricardo Almeida – Building Manager</w:t>
      </w:r>
    </w:p>
    <w:p>
      <w:pPr>
        <w:pStyle w:val="BodyText"/>
      </w:pPr>
      <w:r>
        <w:t xml:space="preserve">SHIS QI 05, Lote 12, Setor Habitacional Sul</w:t>
      </w:r>
    </w:p>
    <w:p>
      <w:pPr>
        <w:pStyle w:val="BodyText"/>
      </w:pPr>
      <w:r>
        <w:t xml:space="preserve">Brasília – DF, CEP 71615-000, Brazil</w:t>
      </w:r>
    </w:p>
    <w:p>
      <w:pPr>
        <w:pStyle w:val="BodyText"/>
      </w:pPr>
      <w:r>
        <w:t xml:space="preserve">CNPJ: 98.765.432/0001-10</w:t>
      </w:r>
    </w:p>
    <w:bookmarkEnd w:id="22"/>
    <w:bookmarkStart w:id="23" w:name="service-location"/>
    <w:p>
      <w:pPr>
        <w:pStyle w:val="Heading3"/>
      </w:pPr>
      <w:r>
        <w:t xml:space="preserve">Service Location</w:t>
      </w:r>
    </w:p>
    <w:p>
      <w:pPr>
        <w:pStyle w:val="FirstParagraph"/>
      </w:pPr>
      <w:r>
        <w:t xml:space="preserve">Brasília – DF, Brazil</w:t>
      </w:r>
    </w:p>
    <w:p>
      <w:pPr>
        <w:pStyle w:val="BodyText"/>
      </w:pPr>
      <w:r>
        <w:t xml:space="preserve">Specific Address: SHIS QI 05, Lote 12</w:t>
      </w:r>
    </w:p>
    <w:p>
      <w:pPr>
        <w:pStyle w:val="BodyText"/>
      </w:pPr>
      <w:r>
        <w:t xml:space="preserve">Work Order: WO-2025-0312</w:t>
      </w:r>
    </w:p>
    <w:p>
      <w:pPr>
        <w:pStyle w:val="BodyText"/>
      </w:pPr>
      <w:r>
        <w:t xml:space="preserve">Service Period: June 10 – June 14, 2025</w:t>
      </w:r>
    </w:p>
    <w:bookmarkEnd w:id="23"/>
    <w:bookmarkStart w:id="24" w:name="payment-details"/>
    <w:p>
      <w:pPr>
        <w:pStyle w:val="Heading3"/>
      </w:pPr>
      <w:r>
        <w:t xml:space="preserve">Payment Details</w:t>
      </w:r>
    </w:p>
    <w:p>
      <w:pPr>
        <w:pStyle w:val="FirstParagraph"/>
      </w:pPr>
      <w:r>
        <w:t xml:space="preserve">Bank: Banco do Brasil S.A.</w:t>
      </w:r>
    </w:p>
    <w:p>
      <w:pPr>
        <w:pStyle w:val="BodyText"/>
      </w:pPr>
      <w:r>
        <w:t xml:space="preserve">Account: 12345-6</w:t>
      </w:r>
    </w:p>
    <w:p>
      <w:pPr>
        <w:pStyle w:val="BodyText"/>
      </w:pPr>
      <w:r>
        <w:t xml:space="preserve">Branch: 0987-6</w:t>
      </w:r>
    </w:p>
    <w:p>
      <w:pPr>
        <w:pStyle w:val="BodyText"/>
      </w:pPr>
      <w:r>
        <w:t xml:space="preserve">PIX Key: 12.345.678/0001-90</w:t>
      </w:r>
    </w:p>
    <w:p>
      <w:pPr>
        <w:pStyle w:val="BodyText"/>
      </w:pPr>
      <w:r>
        <w:t xml:space="preserve">Method: Bank Transfer / PIX</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c>
          <w:tcPr/>
          <w:p>
            <w:pPr>
              <w:pStyle w:val="Compact"/>
              <w:jc w:val="left"/>
            </w:pPr>
            <w:r>
              <w:t xml:space="preserve">Tax Code</w:t>
            </w:r>
          </w:p>
        </w:tc>
      </w:tr>
      <w:tr>
        <w:tc>
          <w:tcPr/>
          <w:p>
            <w:pPr>
              <w:pStyle w:val="Compact"/>
              <w:jc w:val="left"/>
            </w:pPr>
            <w:r>
              <w:t xml:space="preserve">1</w:t>
            </w:r>
          </w:p>
        </w:tc>
        <w:tc>
          <w:tcPr/>
          <w:p>
            <w:pPr>
              <w:pStyle w:val="Compact"/>
              <w:jc w:val="left"/>
            </w:pPr>
            <w:r>
              <w:t xml:space="preserve">Complete inspection and repair of the main water supply pipeline serving all 48 residential units. The plumber identified three corrosion points in the galvanized steel pipe and replaced 22 meters of piping with PPR material rated for 10 bar pressure.</w:t>
            </w:r>
          </w:p>
        </w:tc>
        <w:tc>
          <w:tcPr/>
          <w:p>
            <w:pPr>
              <w:pStyle w:val="Compact"/>
              <w:jc w:val="left"/>
            </w:pPr>
            <w:r>
              <w:t xml:space="preserve">1</w:t>
            </w:r>
          </w:p>
        </w:tc>
        <w:tc>
          <w:tcPr/>
          <w:p>
            <w:pPr>
              <w:pStyle w:val="Compact"/>
              <w:jc w:val="left"/>
            </w:pPr>
            <w:r>
              <w:t xml:space="preserve">R$ 8,450.00</w:t>
            </w:r>
          </w:p>
        </w:tc>
        <w:tc>
          <w:tcPr/>
          <w:p>
            <w:pPr>
              <w:pStyle w:val="Compact"/>
              <w:jc w:val="left"/>
            </w:pPr>
            <w:r>
              <w:t xml:space="preserve">R$ 8,450.00</w:t>
            </w:r>
          </w:p>
        </w:tc>
        <w:tc>
          <w:tcPr/>
          <w:p>
            <w:pPr>
              <w:pStyle w:val="Compact"/>
              <w:jc w:val="left"/>
            </w:pPr>
            <w:r>
              <w:t xml:space="preserve">ISS</w:t>
            </w:r>
          </w:p>
        </w:tc>
      </w:tr>
      <w:tr>
        <w:tc>
          <w:tcPr/>
          <w:p>
            <w:pPr>
              <w:pStyle w:val="Compact"/>
              <w:jc w:val="left"/>
            </w:pPr>
            <w:r>
              <w:t xml:space="preserve">2</w:t>
            </w:r>
          </w:p>
        </w:tc>
        <w:tc>
          <w:tcPr/>
          <w:p>
            <w:pPr>
              <w:pStyle w:val="Compact"/>
              <w:jc w:val="left"/>
            </w:pPr>
            <w:r>
              <w:t xml:space="preserve">Emergency repair of the central water heater system (boiler) located in the basement utility room. The plumber replaced the corroded heat exchanger, installed a new thermostatic valve, and performed a full pressure test to ensure safe operation in the Brasília climate conditions.</w:t>
            </w:r>
          </w:p>
        </w:tc>
        <w:tc>
          <w:tcPr/>
          <w:p>
            <w:pPr>
              <w:pStyle w:val="Compact"/>
              <w:jc w:val="left"/>
            </w:pPr>
            <w:r>
              <w:t xml:space="preserve">1</w:t>
            </w:r>
          </w:p>
        </w:tc>
        <w:tc>
          <w:tcPr/>
          <w:p>
            <w:pPr>
              <w:pStyle w:val="Compact"/>
              <w:jc w:val="left"/>
            </w:pPr>
            <w:r>
              <w:t xml:space="preserve">R$ 3,280.00</w:t>
            </w:r>
          </w:p>
        </w:tc>
        <w:tc>
          <w:tcPr/>
          <w:p>
            <w:pPr>
              <w:pStyle w:val="Compact"/>
              <w:jc w:val="left"/>
            </w:pPr>
            <w:r>
              <w:t xml:space="preserve">R$ 3,280.00</w:t>
            </w:r>
          </w:p>
        </w:tc>
        <w:tc>
          <w:tcPr/>
          <w:p>
            <w:pPr>
              <w:pStyle w:val="Compact"/>
              <w:jc w:val="left"/>
            </w:pPr>
            <w:r>
              <w:t xml:space="preserve">ISS</w:t>
            </w:r>
          </w:p>
        </w:tc>
      </w:tr>
      <w:tr>
        <w:tc>
          <w:tcPr/>
          <w:p>
            <w:pPr>
              <w:pStyle w:val="Compact"/>
              <w:jc w:val="left"/>
            </w:pPr>
            <w:r>
              <w:t xml:space="preserve">3</w:t>
            </w:r>
          </w:p>
        </w:tc>
        <w:tc>
          <w:tcPr/>
          <w:p>
            <w:pPr>
              <w:pStyle w:val="Compact"/>
              <w:jc w:val="left"/>
            </w:pPr>
            <w:r>
              <w:t xml:space="preserve">Replacement of 12 defective sanitary fixtures (toilets, sinks, and showerheads) across floors 3 through 5. The plumber removed old ceramic units, adjusted the mounting brackets, connected new P-traps, and sealed all connections with silicone compound.</w:t>
            </w:r>
          </w:p>
        </w:tc>
        <w:tc>
          <w:tcPr/>
          <w:p>
            <w:pPr>
              <w:pStyle w:val="Compact"/>
              <w:jc w:val="left"/>
            </w:pPr>
            <w:r>
              <w:t xml:space="preserve">12</w:t>
            </w:r>
          </w:p>
        </w:tc>
        <w:tc>
          <w:tcPr/>
          <w:p>
            <w:pPr>
              <w:pStyle w:val="Compact"/>
              <w:jc w:val="left"/>
            </w:pPr>
            <w:r>
              <w:t xml:space="preserve">R$ 680.00</w:t>
            </w:r>
          </w:p>
        </w:tc>
        <w:tc>
          <w:tcPr/>
          <w:p>
            <w:pPr>
              <w:pStyle w:val="Compact"/>
              <w:jc w:val="left"/>
            </w:pPr>
            <w:r>
              <w:t xml:space="preserve">R$ 8,160.00</w:t>
            </w:r>
          </w:p>
        </w:tc>
        <w:tc>
          <w:tcPr/>
          <w:p>
            <w:pPr>
              <w:pStyle w:val="Compact"/>
              <w:jc w:val="left"/>
            </w:pPr>
            <w:r>
              <w:t xml:space="preserve">ISS</w:t>
            </w:r>
          </w:p>
        </w:tc>
      </w:tr>
      <w:tr>
        <w:tc>
          <w:tcPr/>
          <w:p>
            <w:pPr>
              <w:pStyle w:val="Compact"/>
              <w:jc w:val="left"/>
            </w:pPr>
            <w:r>
              <w:t xml:space="preserve">4</w:t>
            </w:r>
          </w:p>
        </w:tc>
        <w:tc>
          <w:tcPr/>
          <w:p>
            <w:pPr>
              <w:pStyle w:val="Compact"/>
              <w:jc w:val="left"/>
            </w:pPr>
            <w:r>
              <w:t xml:space="preserve">Installation of a new backflow prevention device and pressure-reducing valve on the building's main water intake line, as required by the Brasília municipal water authority (CAESB) compliance regulations for 2025.</w:t>
            </w:r>
          </w:p>
        </w:tc>
        <w:tc>
          <w:tcPr/>
          <w:p>
            <w:pPr>
              <w:pStyle w:val="Compact"/>
              <w:jc w:val="left"/>
            </w:pPr>
            <w:r>
              <w:t xml:space="preserve">1</w:t>
            </w:r>
          </w:p>
        </w:tc>
        <w:tc>
          <w:tcPr/>
          <w:p>
            <w:pPr>
              <w:pStyle w:val="Compact"/>
              <w:jc w:val="left"/>
            </w:pPr>
            <w:r>
              <w:t xml:space="preserve">R$ 2,150.00</w:t>
            </w:r>
          </w:p>
        </w:tc>
        <w:tc>
          <w:tcPr/>
          <w:p>
            <w:pPr>
              <w:pStyle w:val="Compact"/>
              <w:jc w:val="left"/>
            </w:pPr>
            <w:r>
              <w:t xml:space="preserve">R$ 2,150.00</w:t>
            </w:r>
          </w:p>
        </w:tc>
        <w:tc>
          <w:tcPr/>
          <w:p>
            <w:pPr>
              <w:pStyle w:val="Compact"/>
              <w:jc w:val="left"/>
            </w:pPr>
            <w:r>
              <w:t xml:space="preserve">ISS</w:t>
            </w:r>
          </w:p>
        </w:tc>
      </w:tr>
      <w:tr>
        <w:tc>
          <w:tcPr/>
          <w:p>
            <w:pPr>
              <w:pStyle w:val="Compact"/>
              <w:jc w:val="left"/>
            </w:pPr>
            <w:r>
              <w:t xml:space="preserve">5</w:t>
            </w:r>
          </w:p>
        </w:tc>
        <w:tc>
          <w:tcPr/>
          <w:p>
            <w:pPr>
              <w:pStyle w:val="Compact"/>
              <w:jc w:val="left"/>
            </w:pPr>
            <w:r>
              <w:t xml:space="preserve">Drainage system descaling and hydro-jetting service for the entire underground sewage network (approximately 180 linear meters). The plumber utilized a 4,000 PSI hydro-jet truck to remove mineral buildup and organic blockages, restoring full flow capacity.</w:t>
            </w:r>
          </w:p>
        </w:tc>
        <w:tc>
          <w:tcPr/>
          <w:p>
            <w:pPr>
              <w:pStyle w:val="Compact"/>
              <w:jc w:val="left"/>
            </w:pPr>
            <w:r>
              <w:t xml:space="preserve">1</w:t>
            </w:r>
          </w:p>
        </w:tc>
        <w:tc>
          <w:tcPr/>
          <w:p>
            <w:pPr>
              <w:pStyle w:val="Compact"/>
              <w:jc w:val="left"/>
            </w:pPr>
            <w:r>
              <w:t xml:space="preserve">R$ 4,720.00</w:t>
            </w:r>
          </w:p>
        </w:tc>
        <w:tc>
          <w:tcPr/>
          <w:p>
            <w:pPr>
              <w:pStyle w:val="Compact"/>
              <w:jc w:val="left"/>
            </w:pPr>
            <w:r>
              <w:t xml:space="preserve">R$ 4,720.00</w:t>
            </w:r>
          </w:p>
        </w:tc>
        <w:tc>
          <w:tcPr/>
          <w:p>
            <w:pPr>
              <w:pStyle w:val="Compact"/>
              <w:jc w:val="left"/>
            </w:pPr>
            <w:r>
              <w:t xml:space="preserve">ISS</w:t>
            </w:r>
          </w:p>
        </w:tc>
      </w:tr>
      <w:tr>
        <w:tc>
          <w:tcPr/>
          <w:p>
            <w:pPr>
              <w:pStyle w:val="Compact"/>
              <w:jc w:val="left"/>
            </w:pPr>
            <w:r>
              <w:t xml:space="preserve">6</w:t>
            </w:r>
          </w:p>
        </w:tc>
        <w:tc>
          <w:tcPr/>
          <w:p>
            <w:pPr>
              <w:pStyle w:val="Compact"/>
              <w:jc w:val="left"/>
            </w:pPr>
            <w:r>
              <w:t xml:space="preserve">Supply of all materials, fittings, PPR pipes, valves, gaskets, silicone sealant, and hardware used throughout the plumbing project. Materials sourced from authorized distributors in the Brasília commercial district.</w:t>
            </w:r>
          </w:p>
        </w:tc>
        <w:tc>
          <w:tcPr/>
          <w:p>
            <w:pPr>
              <w:pStyle w:val="Compact"/>
              <w:jc w:val="left"/>
            </w:pPr>
            <w:r>
              <w:t xml:space="preserve">1</w:t>
            </w:r>
          </w:p>
        </w:tc>
        <w:tc>
          <w:tcPr/>
          <w:p>
            <w:pPr>
              <w:pStyle w:val="Compact"/>
              <w:jc w:val="left"/>
            </w:pPr>
            <w:r>
              <w:t xml:space="preserve">R$ 5,340.00</w:t>
            </w:r>
          </w:p>
        </w:tc>
        <w:tc>
          <w:tcPr/>
          <w:p>
            <w:pPr>
              <w:pStyle w:val="Compact"/>
              <w:jc w:val="left"/>
            </w:pPr>
            <w:r>
              <w:t xml:space="preserve">R$ 5,340.00</w:t>
            </w:r>
          </w:p>
        </w:tc>
        <w:tc>
          <w:tcPr/>
          <w:p>
            <w:pPr>
              <w:pStyle w:val="Compact"/>
              <w:jc w:val="left"/>
            </w:pPr>
            <w:r>
              <w:t xml:space="preserve">ICMS</w:t>
            </w:r>
          </w:p>
        </w:tc>
      </w:tr>
      <w:tr>
        <w:tc>
          <w:tcPr/>
          <w:p>
            <w:pPr>
              <w:pStyle w:val="Compact"/>
              <w:jc w:val="left"/>
            </w:pPr>
            <w:r>
              <w:t xml:space="preserve">7</w:t>
            </w:r>
          </w:p>
        </w:tc>
        <w:tc>
          <w:tcPr/>
          <w:p>
            <w:pPr>
              <w:pStyle w:val="Compact"/>
              <w:jc w:val="left"/>
            </w:pPr>
            <w:r>
              <w:t xml:space="preserve">Post-service inspection and 90-day warranty follow-up visit. The plumber will return to verify all repairs, test water pressure at each unit, confirm zero leaks, and provide a written compliance certificate for the Brasília building inspection board.</w:t>
            </w:r>
          </w:p>
        </w:tc>
        <w:tc>
          <w:tcPr/>
          <w:p>
            <w:pPr>
              <w:pStyle w:val="Compact"/>
              <w:jc w:val="left"/>
            </w:pPr>
            <w:r>
              <w:t xml:space="preserve">1</w:t>
            </w:r>
          </w:p>
        </w:tc>
        <w:tc>
          <w:tcPr/>
          <w:p>
            <w:pPr>
              <w:pStyle w:val="Compact"/>
              <w:jc w:val="left"/>
            </w:pPr>
            <w:r>
              <w:t xml:space="preserve">R$ 850.00</w:t>
            </w:r>
          </w:p>
        </w:tc>
        <w:tc>
          <w:tcPr/>
          <w:p>
            <w:pPr>
              <w:pStyle w:val="Compact"/>
              <w:jc w:val="left"/>
            </w:pPr>
            <w:r>
              <w:t xml:space="preserve">R$ 850.00</w:t>
            </w:r>
          </w:p>
        </w:tc>
        <w:tc>
          <w:tcPr/>
          <w:p>
            <w:pPr>
              <w:pStyle w:val="Compact"/>
              <w:jc w:val="left"/>
            </w:pPr>
            <w:r>
              <w:t xml:space="preserve">ISS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left"/>
            </w:pPr>
            <w:r>
              <w:t xml:space="preserve">R$ 29,550.00</w:t>
            </w:r>
          </w:p>
        </w:tc>
      </w:tr>
      <w:tr>
        <w:tc>
          <w:tcPr/>
          <w:p>
            <w:pPr>
              <w:pStyle w:val="Compact"/>
              <w:jc w:val="left"/>
            </w:pPr>
            <w:r>
              <w:t xml:space="preserve">Subtotal (Materials)</w:t>
            </w:r>
          </w:p>
        </w:tc>
        <w:tc>
          <w:tcPr/>
          <w:p>
            <w:pPr>
              <w:pStyle w:val="Compact"/>
              <w:jc w:val="left"/>
            </w:pPr>
            <w:r>
              <w:t xml:space="preserve">R$ 5,340.00</w:t>
            </w:r>
          </w:p>
        </w:tc>
      </w:tr>
      <w:tr>
        <w:tc>
          <w:tcPr/>
          <w:p>
            <w:pPr>
              <w:pStyle w:val="Compact"/>
              <w:jc w:val="left"/>
            </w:pPr>
            <w:r>
              <w:t xml:space="preserve">ISS – Service Tax (Brasília – DF, 3%)</w:t>
            </w:r>
          </w:p>
        </w:tc>
        <w:tc>
          <w:tcPr/>
          <w:p>
            <w:pPr>
              <w:pStyle w:val="Compact"/>
              <w:jc w:val="left"/>
            </w:pPr>
            <w:r>
              <w:t xml:space="preserve">R$ 886.50</w:t>
            </w:r>
          </w:p>
        </w:tc>
      </w:tr>
      <w:tr>
        <w:tc>
          <w:tcPr/>
          <w:p>
            <w:pPr>
              <w:pStyle w:val="Compact"/>
              <w:jc w:val="left"/>
            </w:pPr>
            <w:r>
              <w:t xml:space="preserve">ICMS – Materials Tax (12%)</w:t>
            </w:r>
          </w:p>
        </w:tc>
        <w:tc>
          <w:tcPr/>
          <w:p>
            <w:pPr>
              <w:pStyle w:val="Compact"/>
              <w:jc w:val="left"/>
            </w:pPr>
            <w:r>
              <w:t xml:space="preserve">R$ 640.80</w:t>
            </w:r>
          </w:p>
        </w:tc>
      </w:tr>
      <w:tr>
        <w:tc>
          <w:tcPr/>
          <w:p>
            <w:pPr>
              <w:pStyle w:val="Compact"/>
              <w:jc w:val="left"/>
            </w:pPr>
            <w:r>
              <w:t xml:space="preserve">Discount (Loyalty – 2%)</w:t>
            </w:r>
          </w:p>
        </w:tc>
        <w:tc>
          <w:tcPr/>
          <w:p>
            <w:pPr>
              <w:pStyle w:val="Compact"/>
              <w:jc w:val="left"/>
            </w:pPr>
            <w:r>
              <w:t xml:space="preserve">-R$ 697.76</w:t>
            </w:r>
          </w:p>
        </w:tc>
      </w:tr>
      <w:tr>
        <w:tc>
          <w:tcPr/>
          <w:p>
            <w:pPr>
              <w:pStyle w:val="Compact"/>
              <w:jc w:val="left"/>
            </w:pPr>
            <w:r>
              <w:t xml:space="preserve">GRAND TOTAL</w:t>
            </w:r>
          </w:p>
        </w:tc>
        <w:tc>
          <w:tcPr/>
          <w:p>
            <w:pPr>
              <w:pStyle w:val="Compact"/>
              <w:jc w:val="left"/>
            </w:pPr>
            <w:r>
              <w:t xml:space="preserve">R$ 35,719.54</w:t>
            </w:r>
          </w:p>
        </w:tc>
      </w:tr>
    </w:tbl>
    <w:bookmarkStart w:id="25" w:name="important-notes-regarding-this-invoice"/>
    <w:p>
      <w:pPr>
        <w:pStyle w:val="Heading3"/>
      </w:pPr>
      <w:r>
        <w:t xml:space="preserve">Important Notes Regarding This Invoice</w:t>
      </w:r>
    </w:p>
    <w:p>
      <w:pPr>
        <w:pStyle w:val="FirstParagraph"/>
      </w:pPr>
      <w:r>
        <w:t xml:space="preserve">This invoice is issued in accordance with Brazilian federal tax regulations (Lei Complementar nº 123/2006) and the specific municipal tax code of Brasília – DF. The ISS (Imposto Sobre Serviços) is levied by the Federal District government on all professional plumber services rendered within the administrative boundaries of Brazil Brasília.</w:t>
      </w:r>
    </w:p>
    <w:p>
      <w:pPr>
        <w:pStyle w:val="BodyText"/>
      </w:pPr>
      <w:r>
        <w:t xml:space="preserve">All plumbing work described in this invoice was performed by certified and licensed plumbers registered with the CREA-DF (Conselho Regional de Engenharia e Agronomia do Distrito Federal) and the local Brasília trade registry. The plumber team held valid professional liability insurance throughout the service period.</w:t>
      </w:r>
    </w:p>
    <w:p>
      <w:pPr>
        <w:pStyle w:val="BodyText"/>
      </w:pPr>
      <w:r>
        <w:t xml:space="preserve">The 90-day warranty covers all labor and workmanship. Material warranties are governed by the respective manufacturer terms and are not included in this plumber service warranty. In the event of a warranty claim, the client must contact the plumber service coordinator within 48 hours of discovering the defect.</w:t>
      </w:r>
    </w:p>
    <w:p>
      <w:pPr>
        <w:pStyle w:val="BodyText"/>
      </w:pPr>
      <w:r>
        <w:t xml:space="preserve">Payment is due within 30 calendar days from the date of issue. Late payments will incur a 2% penalty plus 1% monthly interest as stipulated by Brazilian commercial law (Código Civil, Art. 412). This invoice is valid for 90 days from the issue date.</w:t>
      </w:r>
    </w:p>
    <w:bookmarkEnd w:id="25"/>
    <w:bookmarkStart w:id="26" w:name="terms-and-conditions"/>
    <w:p>
      <w:pPr>
        <w:pStyle w:val="Heading3"/>
      </w:pPr>
      <w:r>
        <w:t xml:space="preserve">Terms and Conditions</w:t>
      </w:r>
    </w:p>
    <w:p>
      <w:pPr>
        <w:pStyle w:val="FirstParagraph"/>
      </w:pPr>
      <w:r>
        <w:t xml:space="preserve">1. This invoice constitutes a formal request for payment for plumber services rendered in Brazil Brasília. By accepting this invoice, the client acknowledges receipt of all services and materials as described above.</w:t>
      </w:r>
    </w:p>
    <w:p>
      <w:pPr>
        <w:pStyle w:val="BodyText"/>
      </w:pPr>
      <w:r>
        <w:t xml:space="preserve">2. The plumber services were executed in full compliance with the ABNT NBR 5626 (Plumbing Systems) and ABNT NBR 7198 (Sanitary Systems) standards applicable in Brazil.</w:t>
      </w:r>
    </w:p>
    <w:p>
      <w:pPr>
        <w:pStyle w:val="BodyText"/>
      </w:pPr>
      <w:r>
        <w:t xml:space="preserve">3. All work performed in Brasília – DF adheres to the local building code (Código de Obras do Distrito Federal) and the environmental regulations set forth by IBAMA and the Brasília municipal environmental agency.</w:t>
      </w:r>
    </w:p>
    <w:p>
      <w:pPr>
        <w:pStyle w:val="BodyText"/>
      </w:pPr>
      <w:r>
        <w:t xml:space="preserve">4. The plumber company reserves the right to suspend any ongoing work if payment terms are not met. This invoice does not constitute a transfer of ownership of any intellectual property or proprietary plumbing designs.</w:t>
      </w:r>
    </w:p>
    <w:p>
      <w:pPr>
        <w:pStyle w:val="BodyText"/>
      </w:pPr>
      <w:r>
        <w:t xml:space="preserve">5. Disputes arising from this invoice shall be resolved in the courts of Brasília – DF, Brazil, in accordance with Brazilian civil and commercial law.</w:t>
      </w:r>
    </w:p>
    <w:p>
      <w:pPr>
        <w:pStyle w:val="BodyText"/>
      </w:pPr>
      <w:r>
        <w:t xml:space="preserve">6. This invoice is electronically generated and carries the same legal validity as a physical document under Brazilian law (MP 2.200-2/2001 – Electronic Documents).</w:t>
      </w:r>
    </w:p>
    <w:bookmarkEnd w:id="26"/>
    <w:p>
      <w:pPr>
        <w:pStyle w:val="BodyText"/>
      </w:pPr>
      <w:r>
        <w:t xml:space="preserve">ÁguaViva Plumbing Solutions – Professional Plumber Services | Brazil Brasília – DF</w:t>
      </w:r>
    </w:p>
    <w:p>
      <w:pPr>
        <w:pStyle w:val="BodyText"/>
      </w:pPr>
      <w:r>
        <w:t xml:space="preserve">Invoice INV-2025-04871 | Generated on June 15, 2025 | Page 1 of 1</w:t>
      </w:r>
    </w:p>
    <w:p>
      <w:pPr>
        <w:pStyle w:val="BodyText"/>
      </w:pPr>
      <w:r>
        <w:t xml:space="preserve">This document is a valid invoice under Brazilian tax law. For verification, contact the issuer at the address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Plumber Services - Brazil Brasília</dc:title>
  <dc:creator/>
  <dc:language>en</dc:language>
  <cp:keywords/>
  <dcterms:created xsi:type="dcterms:W3CDTF">2026-10-10T07:32:27Z</dcterms:created>
  <dcterms:modified xsi:type="dcterms:W3CDTF">2026-10-10T07:32:27Z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