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0" w:name="aria-plumbing-sanitation-co."/>
    <w:p>
      <w:pPr>
        <w:pStyle w:val="Heading1"/>
      </w:pPr>
      <w:r>
        <w:t xml:space="preserve">Aria Plumbing &amp; Sanitation Co.</w:t>
      </w:r>
    </w:p>
    <w:p>
      <w:pPr>
        <w:pStyle w:val="FirstParagraph"/>
      </w:pPr>
      <w:r>
        <w:t xml:space="preserve">Professional Plumber Services in Tehran, Iran</w:t>
      </w:r>
    </w:p>
    <w:p>
      <w:pPr>
        <w:pStyle w:val="BodyText"/>
      </w:pPr>
      <w:r>
        <w:t xml:space="preserve">Address: No. 47, Valiasr Street, Enghelab Square, Tehran, Iran</w:t>
      </w:r>
    </w:p>
    <w:p>
      <w:pPr>
        <w:pStyle w:val="BodyText"/>
      </w:pPr>
      <w:r>
        <w:t xml:space="preserve">Phone: +98 21 8876 5432 | Mobile: +98 912 345 6789</w:t>
      </w:r>
    </w:p>
    <w:p>
      <w:pPr>
        <w:pStyle w:val="BodyText"/>
      </w:pPr>
      <w:r>
        <w:t xml:space="preserve">Email: info@ariaplumbing-iran.com</w:t>
      </w:r>
    </w:p>
    <w:p>
      <w:pPr>
        <w:pStyle w:val="BodyText"/>
      </w:pPr>
      <w:r>
        <w:t xml:space="preserve">Registration No. (Shenase Melli): 1024578963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AP-2025-04871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Farvardin 1404 (March 5, 2025)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Farvardin 1404 (March 20, 2025)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Tehran, Iran</w:t>
      </w:r>
    </w:p>
    <w:p>
      <w:pPr>
        <w:pStyle w:val="BodyText"/>
      </w:pPr>
      <w:r>
        <w:t xml:space="preserve">PENDING PAYMENT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Reza Mohammadi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Unit 12, Building 3, Shohada Street,</w:t>
      </w:r>
    </w:p>
    <w:p>
      <w:pPr>
        <w:pStyle w:val="BodyText"/>
      </w:pPr>
      <w:r>
        <w:t xml:space="preserve">Shahre Rey District, Tehran, Iran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+98 912 987 6543</w:t>
      </w:r>
    </w:p>
    <w:p>
      <w:pPr>
        <w:pStyle w:val="BodyText"/>
      </w:pPr>
      <w:r>
        <w:rPr>
          <w:bCs/>
          <w:b/>
        </w:rPr>
        <w:t xml:space="preserve">Shenase Melli:</w:t>
      </w:r>
      <w:r>
        <w:t xml:space="preserve"> </w:t>
      </w:r>
      <w:r>
        <w:t xml:space="preserve">0045678912</w:t>
      </w:r>
    </w:p>
    <w:bookmarkEnd w:id="22"/>
    <w:bookmarkStart w:id="23" w:name="service-provider-plumber"/>
    <w:p>
      <w:pPr>
        <w:pStyle w:val="Heading3"/>
      </w:pPr>
      <w:r>
        <w:t xml:space="preserve">Service Provider (Plumber)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Aria Plumbing &amp; Sanitation Co.</w:t>
      </w:r>
    </w:p>
    <w:p>
      <w:pPr>
        <w:pStyle w:val="BodyText"/>
      </w:pPr>
      <w:r>
        <w:rPr>
          <w:bCs/>
          <w:b/>
        </w:rPr>
        <w:t xml:space="preserve">Lead Plumber:</w:t>
      </w:r>
      <w:r>
        <w:t xml:space="preserve"> </w:t>
      </w:r>
      <w:r>
        <w:t xml:space="preserve">Eng. Hassan Karimi</w:t>
      </w:r>
    </w:p>
    <w:p>
      <w:pPr>
        <w:pStyle w:val="BodyText"/>
      </w:pPr>
      <w:r>
        <w:rPr>
          <w:bCs/>
          <w:b/>
        </w:rPr>
        <w:t xml:space="preserve">Licence No.:</w:t>
      </w:r>
      <w:r>
        <w:t xml:space="preserve"> </w:t>
      </w:r>
      <w:r>
        <w:t xml:space="preserve">TP-PLB-2019-00342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Melli Iran, Branch: Enghelab Sq.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IR60 0140 0000 4900 0000 0000 00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Plumbing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replacement of corroded copper water supply pipes (1st and 2nd floors) in residential apartment, Shahre Rey, Tehran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Linear 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new PPR drainage and sewage piping system with proper slope for Tehran municipal code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Linear 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4 ceramic bathroom fixtures (toilet, sink, shower, bidet) with modern Iranian-made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and pressure testing of new 80-liter gas water heater (Iranian brand) with stainless steel flue pipe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Repair and resealing of main water shut-off valve and installation of new pressure-reducing valve for Tehran municipal water network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plumbing inspection, hydrostatic pressure test, and issuance of compliance certificate for Tehran Building Supervision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Removal and proper disposal of old plumbing materials and construction debris from the site in Shahre Rey, Tehran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316,150,000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(9% - Iranian Value Added Tax)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28,453,500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 Customer – 2%)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-6,323,000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338,280,500 IRR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Amount in words: Three Hundred Thirty-Eight Million, Two Hundred Eighty Thousand, Five Hundred Iranian Rials</w:t>
            </w:r>
          </w:p>
        </w:tc>
      </w:tr>
    </w:tbl>
    <w:bookmarkStart w:id="24" w:name="X7b57f2ec74bddc2d2bfadf9231b5ca119592177"/>
    <w:p>
      <w:pPr>
        <w:pStyle w:val="Heading3"/>
      </w:pPr>
      <w:r>
        <w:t xml:space="preserve">Important Notes Regarding This Plumbing Invoice</w:t>
      </w:r>
    </w:p>
    <w:p>
      <w:pPr>
        <w:numPr>
          <w:ilvl w:val="0"/>
          <w:numId w:val="1001"/>
        </w:numPr>
        <w:pStyle w:val="Compact"/>
      </w:pPr>
      <w:r>
        <w:t xml:space="preserve">All plumbing work described in this invoice was performed in accordance with the Tehran Municipal Building Regulations (Qanoon-e Sazeh-Sazi Shahri Tehran) and the Iranian National Building Code (Mabhas 11) for sanitary and plumbing installations.</w:t>
      </w:r>
    </w:p>
    <w:p>
      <w:pPr>
        <w:numPr>
          <w:ilvl w:val="0"/>
          <w:numId w:val="1001"/>
        </w:numPr>
        <w:pStyle w:val="Compact"/>
      </w:pPr>
      <w:r>
        <w:t xml:space="preserve">The lead plumber, Eng. Hassan Karimi, holds a valid professional licence issued by the Tehran Chamber of Engineers and is registered with the Iranian Plumbing Contractors Association.</w:t>
      </w:r>
    </w:p>
    <w:p>
      <w:pPr>
        <w:numPr>
          <w:ilvl w:val="0"/>
          <w:numId w:val="1001"/>
        </w:numPr>
        <w:pStyle w:val="Compact"/>
      </w:pPr>
      <w:r>
        <w:t xml:space="preserve">All materials used are certified for use in Iran and comply with the standards of the Iranian Standards and Quality Organization (Sazman-e Standard-ha va Keyfayat-e Iran).</w:t>
      </w:r>
    </w:p>
    <w:p>
      <w:pPr>
        <w:numPr>
          <w:ilvl w:val="0"/>
          <w:numId w:val="1001"/>
        </w:numPr>
        <w:pStyle w:val="Compact"/>
      </w:pPr>
      <w:r>
        <w:t xml:space="preserve">A 24-month warranty is provided on all labor and workmanship. Manufacturer warranties on fixtures and the water heater are separate and transferable to the client.</w:t>
      </w:r>
    </w:p>
    <w:p>
      <w:pPr>
        <w:numPr>
          <w:ilvl w:val="0"/>
          <w:numId w:val="1001"/>
        </w:numPr>
        <w:pStyle w:val="Compact"/>
      </w:pPr>
      <w:r>
        <w:t xml:space="preserve">Payment is due within 15 calendar days of the invoice date. Late payments will incur a penalty of 0.5% per day as per Iranian commercial law.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tax deduction purposes in Iran. The client may request a duplicate copy from our Tehran office within 30 days.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constitutes a binding agreement between Aria Plumbing &amp; Sanitation Co. (the Plumber) and the client for the plumbing services rendered at the specified address in Tehran, Iran.</w:t>
      </w:r>
    </w:p>
    <w:p>
      <w:pPr>
        <w:pStyle w:val="BodyText"/>
      </w:pPr>
      <w:r>
        <w:t xml:space="preserve">2. The scope of work is limited to the items described above. Any additional plumbing work requested by the client during or after the project will be subject to a separate invoice and quotation.</w:t>
      </w:r>
    </w:p>
    <w:p>
      <w:pPr>
        <w:pStyle w:val="BodyText"/>
      </w:pPr>
      <w:r>
        <w:t xml:space="preserve">3. The client agrees to provide safe access to the work area and to ensure that the Tehran municipal water supply is available during the scheduled work hours (08:00 to 17:00, Sunday to Thursday).</w:t>
      </w:r>
    </w:p>
    <w:p>
      <w:pPr>
        <w:pStyle w:val="BodyText"/>
      </w:pPr>
      <w:r>
        <w:t xml:space="preserve">4. All disputes arising from this invoice shall be resolved through the Tehran Arbitration Court in accordance with the Iranian Civil Code.</w:t>
      </w:r>
    </w:p>
    <w:p>
      <w:pPr>
        <w:pStyle w:val="BodyText"/>
      </w:pPr>
      <w:r>
        <w:t xml:space="preserve">5. This invoice is issued in English for the client's convenience. The official Persian (Farsi) version, if requested, shall prevail in any legal proceedings within Iran.</w:t>
      </w:r>
    </w:p>
    <w:p>
      <w:pPr>
        <w:pStyle w:val="BodyText"/>
      </w:pPr>
      <w:r>
        <w:t xml:space="preserve">6. The Plumber reserves the right to suspend work if payment milestones are not met as agreed in the original service contract dated 10 Farvardin 1404.</w:t>
      </w:r>
    </w:p>
    <w:bookmarkEnd w:id="25"/>
    <w:p>
      <w:pPr>
        <w:pStyle w:val="BodyText"/>
      </w:pPr>
      <w:r>
        <w:rPr>
          <w:bCs/>
          <w:b/>
        </w:rPr>
        <w:t xml:space="preserve">Aria Plumbing &amp; Sanitation Co.</w:t>
      </w:r>
      <w:r>
        <w:t xml:space="preserve"> </w:t>
      </w:r>
      <w:r>
        <w:t xml:space="preserve">| Professional Plumber Services | Tehran, Iran</w:t>
      </w:r>
    </w:p>
    <w:p>
      <w:pPr>
        <w:pStyle w:val="BodyText"/>
      </w:pPr>
      <w:r>
        <w:t xml:space="preserve">Registered with the Tehran Trade Registry | Tax Code: 1024578963 | Licence: TP-PLB-2019-00342</w:t>
      </w:r>
    </w:p>
    <w:p>
      <w:pPr>
        <w:pStyle w:val="BodyText"/>
      </w:pPr>
      <w:r>
        <w:t xml:space="preserve">Thank you for choosing our plumbing services in Tehran, Iran. We are committed to delivering the highest quality plumbing solutions in the heart of the capital.</w:t>
      </w:r>
    </w:p>
    <w:p>
      <w:pPr>
        <w:pStyle w:val="BodyText"/>
      </w:pPr>
      <w:r>
        <w:t xml:space="preserve">This is a computer-generated invoice. No signature is required for validity. For verification, contact our Tehran office at +98 21 8876 5432.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Services Invoice - Tehran, Iran</dc:title>
  <dc:creator/>
  <dc:language>en</dc:language>
  <cp:keywords/>
  <dcterms:created xsi:type="dcterms:W3CDTF">2026-10-10T02:39:42Z</dcterms:created>
  <dcterms:modified xsi:type="dcterms:W3CDTF">2026-10-10T02:39:42Z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