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Kenya</w:t>
      </w:r>
      <w:r>
        <w:t xml:space="preserve"> </w:t>
      </w:r>
      <w:r>
        <w:t xml:space="preserve">Nairobi</w:t>
      </w:r>
    </w:p>
    <w:bookmarkStart w:id="20" w:name="blueflow-plumbing-services-ltd."/>
    <w:p>
      <w:pPr>
        <w:pStyle w:val="Heading1"/>
      </w:pPr>
      <w:r>
        <w:t xml:space="preserve">BlueFlow Plumbing Services Ltd.</w:t>
      </w:r>
    </w:p>
    <w:p>
      <w:pPr>
        <w:pStyle w:val="FirstParagraph"/>
      </w:pPr>
      <w:r>
        <w:t xml:space="preserve">Licensed Plumber &amp; Water Systems Specialist</w:t>
      </w:r>
    </w:p>
    <w:p>
      <w:pPr>
        <w:pStyle w:val="BodyText"/>
      </w:pPr>
      <w:r>
        <w:t xml:space="preserve">Office 14, Riverside Business Centre, Mombasa Road</w:t>
      </w:r>
    </w:p>
    <w:p>
      <w:pPr>
        <w:pStyle w:val="BodyText"/>
      </w:pPr>
      <w:r>
        <w:t xml:space="preserve">Nairobi, Kenya</w:t>
      </w:r>
    </w:p>
    <w:p>
      <w:pPr>
        <w:pStyle w:val="BodyText"/>
      </w:pPr>
      <w:r>
        <w:t xml:space="preserve">Tel: +254 712 345 678 | Email: info@blueflowplumbing.co.ke</w:t>
      </w:r>
    </w:p>
    <w:p>
      <w:pPr>
        <w:pStyle w:val="BodyText"/>
      </w:pPr>
      <w:r>
        <w:t xml:space="preserve">PIN: P051234567K | KRA Tax Reg: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BF-2025-0487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Kenya Nairobi</w:t>
      </w:r>
    </w:p>
    <w:bookmarkEnd w:id="21"/>
    <w:bookmarkStart w:id="22" w:name="plumber-service-provider"/>
    <w:p>
      <w:pPr>
        <w:pStyle w:val="Heading3"/>
      </w:pPr>
      <w:r>
        <w:t xml:space="preserve">Plumber / Service Provider</w:t>
      </w:r>
    </w:p>
    <w:p>
      <w:pPr>
        <w:pStyle w:val="FirstParagraph"/>
      </w:pPr>
      <w:r>
        <w:rPr>
          <w:bCs/>
          <w:b/>
        </w:rPr>
        <w:t xml:space="preserve">BlueFlow Plumbing Services Ltd.</w:t>
      </w:r>
    </w:p>
    <w:p>
      <w:pPr>
        <w:pStyle w:val="BodyText"/>
      </w:pPr>
      <w:r>
        <w:t xml:space="preserve">Licensed Plumber – Kenya Plumbing Board Reg. No. KP-2019-0342</w:t>
      </w:r>
    </w:p>
    <w:p>
      <w:pPr>
        <w:pStyle w:val="BodyText"/>
      </w:pPr>
      <w:r>
        <w:t xml:space="preserve">Head Office: Mombasa Road, Nairobi, Kenya</w:t>
      </w:r>
    </w:p>
    <w:p>
      <w:pPr>
        <w:pStyle w:val="BodyText"/>
      </w:pPr>
      <w:r>
        <w:t xml:space="preserve">Branch: Westlands, Kenya Nairobi</w:t>
      </w:r>
    </w:p>
    <w:p>
      <w:pPr>
        <w:pStyle w:val="BodyText"/>
      </w:pPr>
      <w:r>
        <w:t xml:space="preserve">Phone: +254 712 345 678</w:t>
      </w:r>
    </w:p>
    <w:p>
      <w:pPr>
        <w:pStyle w:val="BodyText"/>
      </w:pPr>
      <w:r>
        <w:t xml:space="preserve">Email: billing@blueflowplumbing.co.ke</w:t>
      </w:r>
    </w:p>
    <w:bookmarkEnd w:id="22"/>
    <w:bookmarkStart w:id="23" w:name="billed-to-client"/>
    <w:p>
      <w:pPr>
        <w:pStyle w:val="Heading3"/>
      </w:pPr>
      <w:r>
        <w:t xml:space="preserve">Billed To / Client</w:t>
      </w:r>
    </w:p>
    <w:p>
      <w:pPr>
        <w:pStyle w:val="FirstParagraph"/>
      </w:pPr>
      <w:r>
        <w:rPr>
          <w:bCs/>
          <w:b/>
        </w:rPr>
        <w:t xml:space="preserve">Mwanza Residential Estate</w:t>
      </w:r>
    </w:p>
    <w:p>
      <w:pPr>
        <w:pStyle w:val="BodyText"/>
      </w:pPr>
      <w:r>
        <w:t xml:space="preserve">Attn: Mr. James Kariuki (Estate Manager)</w:t>
      </w:r>
    </w:p>
    <w:p>
      <w:pPr>
        <w:pStyle w:val="BodyText"/>
      </w:pPr>
      <w:r>
        <w:t xml:space="preserve">Plot 45, Mwanza Road, Kilimani</w:t>
      </w:r>
    </w:p>
    <w:p>
      <w:pPr>
        <w:pStyle w:val="BodyText"/>
      </w:pPr>
      <w:r>
        <w:t xml:space="preserve">Nairobi, Kenya</w:t>
      </w:r>
    </w:p>
    <w:p>
      <w:pPr>
        <w:pStyle w:val="BodyText"/>
      </w:pPr>
      <w:r>
        <w:t xml:space="preserve">Tel: +254 733 987 654</w:t>
      </w:r>
    </w:p>
    <w:p>
      <w:pPr>
        <w:pStyle w:val="BodyText"/>
      </w:pPr>
      <w:r>
        <w:t xml:space="preserve">Email: j.kariuki@mwanzaestate.co.ke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Emergency pipe burst repair – Ground floor unit 3B, Mwanza Residential Estate. The Plumber team was dispatched to Kenya Nairobi on 02 June 2025 to address a major burst in the main water supply line. Included excavation, pipe replacement (20m of 50mm PVC pipe), and pressure testing.</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Complete bathroom plumbing overhaul – Units 1A, 1B, and 2A. The Plumber crew replaced all corroded copper pipes, installed new ceramic mixers, upgraded shower systems, and fitted new P-traps and waste connections. All work performed in compliance with Kenya Plumbing Standards.</w:t>
            </w:r>
          </w:p>
        </w:tc>
        <w:tc>
          <w:tcPr/>
          <w:p>
            <w:pPr>
              <w:pStyle w:val="Compact"/>
              <w:jc w:val="left"/>
            </w:pPr>
            <w:r>
              <w:t xml:space="preserve">03–05 Jun 2025</w:t>
            </w:r>
          </w:p>
        </w:tc>
        <w:tc>
          <w:tcPr/>
          <w:p>
            <w:pPr>
              <w:pStyle w:val="Compact"/>
              <w:jc w:val="left"/>
            </w:pPr>
            <w:r>
              <w:t xml:space="preserve">3</w:t>
            </w:r>
          </w:p>
        </w:tc>
        <w:tc>
          <w:tcPr/>
          <w:p>
            <w:pPr>
              <w:pStyle w:val="Compact"/>
              <w:jc w:val="left"/>
            </w:pPr>
            <w:r>
              <w:t xml:space="preserve">38,500.00</w:t>
            </w:r>
          </w:p>
        </w:tc>
        <w:tc>
          <w:tcPr/>
          <w:p>
            <w:pPr>
              <w:pStyle w:val="Compact"/>
              <w:jc w:val="left"/>
            </w:pPr>
            <w:r>
              <w:t xml:space="preserve">115,500.00</w:t>
            </w:r>
          </w:p>
        </w:tc>
      </w:tr>
      <w:tr>
        <w:tc>
          <w:tcPr/>
          <w:p>
            <w:pPr>
              <w:pStyle w:val="Compact"/>
              <w:jc w:val="left"/>
            </w:pPr>
            <w:r>
              <w:t xml:space="preserve">3</w:t>
            </w:r>
          </w:p>
        </w:tc>
        <w:tc>
          <w:tcPr/>
          <w:p>
            <w:pPr>
              <w:pStyle w:val="Compact"/>
              <w:jc w:val="left"/>
            </w:pPr>
            <w:r>
              <w:t xml:space="preserve">Installation of new 5,000-litre underground water storage tank with automated float valve, overflow protection, and UV-treated water filtration system for the common area of the estate in Kenya Nairobi.</w:t>
            </w:r>
          </w:p>
        </w:tc>
        <w:tc>
          <w:tcPr/>
          <w:p>
            <w:pPr>
              <w:pStyle w:val="Compact"/>
              <w:jc w:val="left"/>
            </w:pPr>
            <w:r>
              <w:t xml:space="preserve">06–08 Jun 2025</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Annual plumbing inspection and maintenance report for all 24 residential units. The Plumber conducted a comprehensive audit of all water supply lines, drainage systems, gas connections, and water heater installations. Report submitted to estate management for compliance with Nairobi City County regulations.</w:t>
            </w:r>
          </w:p>
        </w:tc>
        <w:tc>
          <w:tcPr/>
          <w:p>
            <w:pPr>
              <w:pStyle w:val="Compact"/>
              <w:jc w:val="left"/>
            </w:pPr>
            <w:r>
              <w:t xml:space="preserve">09 Jun 2025</w:t>
            </w:r>
          </w:p>
        </w:tc>
        <w:tc>
          <w:tcPr/>
          <w:p>
            <w:pPr>
              <w:pStyle w:val="Compact"/>
              <w:jc w:val="left"/>
            </w:pPr>
            <w:r>
              <w:t xml:space="preserve">24</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Replacement of 12 faulty toilet cisterns and installation of dual-flush mechanisms to reduce water consumption by an estimated 30%. All fittings sourced from approved suppliers in Kenya Nairobi.</w:t>
            </w:r>
          </w:p>
        </w:tc>
        <w:tc>
          <w:tcPr/>
          <w:p>
            <w:pPr>
              <w:pStyle w:val="Compact"/>
              <w:jc w:val="left"/>
            </w:pPr>
            <w:r>
              <w:t xml:space="preserve">10 Jun 2025</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6</w:t>
            </w:r>
          </w:p>
        </w:tc>
        <w:tc>
          <w:tcPr/>
          <w:p>
            <w:pPr>
              <w:pStyle w:val="Compact"/>
              <w:jc w:val="left"/>
            </w:pPr>
            <w:r>
              <w:t xml:space="preserve">Drainage line jetting and CCTV inspection for the estate's main sewer connection to the Nairobi Water and Sewerage Company (NWSC) trunk line. The Plumber used high-pressure water jetting equipment to clear 150m of blocked drainage.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Supply and installation of 6 new solar-powered water heating systems (200L capacity) for the estate's guest house and common laundry facilities. Includes mounting brackets, pipework, and commissioning.</w:t>
            </w:r>
          </w:p>
        </w:tc>
        <w:tc>
          <w:tcPr/>
          <w:p>
            <w:pPr>
              <w:pStyle w:val="Compact"/>
              <w:jc w:val="left"/>
            </w:pPr>
            <w:r>
              <w:t xml:space="preserve">12–13 Jun 2025</w:t>
            </w:r>
          </w:p>
        </w:tc>
        <w:tc>
          <w:tcPr/>
          <w:p>
            <w:pPr>
              <w:pStyle w:val="Compact"/>
              <w:jc w:val="left"/>
            </w:pPr>
            <w:r>
              <w:t xml:space="preserve">6</w:t>
            </w:r>
          </w:p>
        </w:tc>
        <w:tc>
          <w:tcPr/>
          <w:p>
            <w:pPr>
              <w:pStyle w:val="Compact"/>
              <w:jc w:val="left"/>
            </w:pPr>
            <w:r>
              <w:t xml:space="preserve">28,000.00</w:t>
            </w:r>
          </w:p>
        </w:tc>
        <w:tc>
          <w:tcPr/>
          <w:p>
            <w:pPr>
              <w:pStyle w:val="Compact"/>
              <w:jc w:val="left"/>
            </w:pPr>
            <w:r>
              <w:t xml:space="preserve">168,000.00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KES 595,900.00</w:t>
            </w:r>
          </w:p>
        </w:tc>
      </w:tr>
      <w:tr>
        <w:tc>
          <w:tcPr/>
          <w:p>
            <w:pPr>
              <w:pStyle w:val="Compact"/>
              <w:jc w:val="left"/>
            </w:pPr>
            <w:r>
              <w:t xml:space="preserve">VAT (16%)</w:t>
            </w:r>
          </w:p>
        </w:tc>
        <w:tc>
          <w:tcPr/>
          <w:p>
            <w:pPr>
              <w:pStyle w:val="Compact"/>
              <w:jc w:val="left"/>
            </w:pPr>
            <w:r>
              <w:t xml:space="preserve">KES 95,344.00</w:t>
            </w:r>
          </w:p>
        </w:tc>
      </w:tr>
      <w:tr>
        <w:tc>
          <w:tcPr/>
          <w:p>
            <w:pPr>
              <w:pStyle w:val="Compact"/>
              <w:jc w:val="left"/>
            </w:pPr>
            <w:r>
              <w:t xml:space="preserve">Emergency Call-Out Surcharge</w:t>
            </w:r>
          </w:p>
        </w:tc>
        <w:tc>
          <w:tcPr/>
          <w:p>
            <w:pPr>
              <w:pStyle w:val="Compact"/>
              <w:jc w:val="left"/>
            </w:pPr>
            <w:r>
              <w:t xml:space="preserve">KES 5,000.00</w:t>
            </w:r>
          </w:p>
        </w:tc>
      </w:tr>
      <w:tr>
        <w:tc>
          <w:tcPr/>
          <w:p>
            <w:pPr>
              <w:pStyle w:val="Compact"/>
              <w:jc w:val="left"/>
            </w:pPr>
            <w:r>
              <w:t xml:space="preserve">Discount (Loyal Client – 5%)</w:t>
            </w:r>
          </w:p>
        </w:tc>
        <w:tc>
          <w:tcPr/>
          <w:p>
            <w:pPr>
              <w:pStyle w:val="Compact"/>
              <w:jc w:val="left"/>
            </w:pPr>
            <w:r>
              <w:t xml:space="preserve">- KES 29,795.00</w:t>
            </w:r>
          </w:p>
        </w:tc>
      </w:tr>
      <w:tr>
        <w:tc>
          <w:tcPr/>
          <w:p>
            <w:pPr>
              <w:pStyle w:val="Compact"/>
              <w:jc w:val="left"/>
            </w:pPr>
            <w:r>
              <w:t xml:space="preserve">GRAND TOTAL DUE</w:t>
            </w:r>
          </w:p>
        </w:tc>
        <w:tc>
          <w:tcPr/>
          <w:p>
            <w:pPr>
              <w:pStyle w:val="Compact"/>
              <w:jc w:val="left"/>
            </w:pPr>
            <w:r>
              <w:t xml:space="preserve">KES 666,449.00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Equity Bank PLC, Nairobi Main Branch, Kenya</w:t>
      </w:r>
    </w:p>
    <w:p>
      <w:pPr>
        <w:pStyle w:val="BodyText"/>
      </w:pPr>
      <w:r>
        <w:rPr>
          <w:bCs/>
          <w:b/>
        </w:rPr>
        <w:t xml:space="preserve">Account Name:</w:t>
      </w:r>
      <w:r>
        <w:t xml:space="preserve"> </w:t>
      </w:r>
      <w:r>
        <w:t xml:space="preserve">BlueFlow Plumbing Services Ltd.</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w:t>
      </w:r>
    </w:p>
    <w:p>
      <w:pPr>
        <w:pStyle w:val="BodyText"/>
      </w:pPr>
      <w:r>
        <w:rPr>
          <w:bCs/>
          <w:b/>
        </w:rPr>
        <w:t xml:space="preserve">M-Pesa Paybill:</w:t>
      </w:r>
      <w:r>
        <w:t xml:space="preserve"> </w:t>
      </w:r>
      <w:r>
        <w:t xml:space="preserve">522522 | Account: BF-0487</w:t>
      </w:r>
    </w:p>
    <w:p>
      <w:pPr>
        <w:pStyle w:val="BodyText"/>
      </w:pPr>
      <w:r>
        <w:rPr>
          <w:bCs/>
          <w:b/>
        </w:rPr>
        <w:t xml:space="preserve">Reference:</w:t>
      </w:r>
      <w:r>
        <w:t xml:space="preserve"> </w:t>
      </w:r>
      <w:r>
        <w:t xml:space="preserve">Please quote Invoice No. BF-2025-0487 in all payments.</w:t>
      </w:r>
    </w:p>
    <w:p>
      <w:pPr>
        <w:pStyle w:val="BodyText"/>
      </w:pPr>
      <w:r>
        <w:rPr>
          <w:bCs/>
          <w:b/>
        </w:rPr>
        <w:t xml:space="preserve">Payment Terms:</w:t>
      </w:r>
      <w:r>
        <w:t xml:space="preserve"> </w:t>
      </w:r>
      <w:r>
        <w:t xml:space="preserve">Full payment due within 14 days of this Invoice date. A late payment penalty of 2% per month will apply to outstanding balances after the due date of 28 June 2025.</w:t>
      </w:r>
    </w:p>
    <w:bookmarkEnd w:id="24"/>
    <w:bookmarkStart w:id="25" w:name="notes-terms-of-service"/>
    <w:p>
      <w:pPr>
        <w:pStyle w:val="Heading3"/>
      </w:pPr>
      <w:r>
        <w:t xml:space="preserve">Notes &amp; Terms of Service</w:t>
      </w:r>
    </w:p>
    <w:p>
      <w:pPr>
        <w:pStyle w:val="FirstParagraph"/>
      </w:pPr>
      <w:r>
        <w:t xml:space="preserve">1. This Invoice is issued by BlueFlow Plumbing Services Ltd., a registered Plumber operating under the Kenya Plumbing Board and licensed by the Nairobi City County Government for all plumbing works within Kenya Nairobi.</w:t>
      </w:r>
    </w:p>
    <w:p>
      <w:pPr>
        <w:pStyle w:val="BodyText"/>
      </w:pPr>
      <w:r>
        <w:t xml:space="preserve">2. All work described in this Invoice has been completed to the satisfaction of the client's representative and in accordance with the Kenya Building and Construction Authority (KBCA) standards.</w:t>
      </w:r>
    </w:p>
    <w:p>
      <w:pPr>
        <w:pStyle w:val="BodyText"/>
      </w:pPr>
      <w:r>
        <w:t xml:space="preserve">3. A 12-month workmanship warranty applies to all installations and repairs detailed in this Invoice. The Plumber guarantees that all materials used are new, of premium quality, and sourced from authorized distributors in Kenya Nairobi.</w:t>
      </w:r>
    </w:p>
    <w:p>
      <w:pPr>
        <w:pStyle w:val="BodyText"/>
      </w:pPr>
      <w:r>
        <w:t xml:space="preserve">4. This Invoice does not cover any future maintenance, seasonal inspections, or additional plumbing works not explicitly listed above. A separate Invoice will be issued for any additional services rendered.</w:t>
      </w:r>
    </w:p>
    <w:p>
      <w:pPr>
        <w:pStyle w:val="BodyText"/>
      </w:pPr>
      <w:r>
        <w:t xml:space="preserve">5. In the event of a dispute regarding the services or charges in this Invoice, both parties agree to first attempt resolution through mediation under the Kenya Arbitration Act before pursuing legal action in the Nairobi High Court.</w:t>
      </w:r>
    </w:p>
    <w:p>
      <w:pPr>
        <w:pStyle w:val="BodyText"/>
      </w:pPr>
      <w:r>
        <w:t xml:space="preserve">6. Please retain this Invoice for your records. A digital copy has been sent to j.kariuki@mwanzaestate.co.ke. For any queries regarding this Invoice, contact our billing department at +254 712 345 678.</w:t>
      </w:r>
    </w:p>
    <w:bookmarkEnd w:id="25"/>
    <w:p>
      <w:pPr>
        <w:pStyle w:val="BodyText"/>
      </w:pPr>
      <w:r>
        <w:t xml:space="preserve">PAID – PENDING VERIFICATION</w:t>
      </w:r>
    </w:p>
    <w:p>
      <w:pPr>
        <w:pStyle w:val="BodyText"/>
      </w:pPr>
      <w:r>
        <w:rPr>
          <w:bCs/>
          <w:b/>
        </w:rPr>
        <w:t xml:space="preserve">BlueFlow Plumbing Services Ltd.</w:t>
      </w:r>
      <w:r>
        <w:t xml:space="preserve"> </w:t>
      </w:r>
      <w:r>
        <w:t xml:space="preserve">| Licensed Plumber | Kenya Nairobi</w:t>
      </w:r>
    </w:p>
    <w:p>
      <w:pPr>
        <w:pStyle w:val="BodyText"/>
      </w:pPr>
      <w:r>
        <w:t xml:space="preserve">Registered in Kenya under the Companies Act, 2017 | Reg. No: 123456/2019</w:t>
      </w:r>
    </w:p>
    <w:p>
      <w:pPr>
        <w:pStyle w:val="BodyText"/>
      </w:pPr>
      <w:r>
        <w:t xml:space="preserve">This Invoice was generated electronically and is valid without a physical signature.</w:t>
      </w:r>
    </w:p>
    <w:p>
      <w:pPr>
        <w:pStyle w:val="BodyText"/>
      </w:pPr>
      <w:r>
        <w:t xml:space="preserve">Thank you for choosing BlueFlow Plumbing Services – Your Trusted Plumber in Kenya Nairobi.</w:t>
      </w:r>
    </w:p>
    <w:p>
      <w:pPr>
        <w:pStyle w:val="BodyText"/>
      </w:pPr>
      <w:r>
        <w:t xml:space="preserve">© 2025 BlueFlow Plumbing Services Ltd. All rights reserved. | Invoice BF-2025-0487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Kenya Nairobi</dc:title>
  <dc:creator/>
  <dc:language>en</dc:language>
  <cp:keywords/>
  <dcterms:created xsi:type="dcterms:W3CDTF">2026-10-10T02:23:28Z</dcterms:created>
  <dcterms:modified xsi:type="dcterms:W3CDTF">2026-10-10T02:23:28Z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