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Plumbing</w:t>
      </w:r>
      <w:r>
        <w:t xml:space="preserve"> </w:t>
      </w:r>
      <w:r>
        <w:t xml:space="preserve">Invoice</w:t>
      </w:r>
      <w:r>
        <w:t xml:space="preserve"> </w:t>
      </w:r>
      <w:r>
        <w:t xml:space="preserve">-</w:t>
      </w:r>
      <w:r>
        <w:t xml:space="preserve"> </w:t>
      </w:r>
      <w:r>
        <w:t xml:space="preserve">New</w:t>
      </w:r>
      <w:r>
        <w:t xml:space="preserve"> </w:t>
      </w:r>
      <w:r>
        <w:t xml:space="preserve">Zealand</w:t>
      </w:r>
      <w:r>
        <w:t xml:space="preserve"> </w:t>
      </w:r>
      <w:r>
        <w:t xml:space="preserve">Auckland</w:t>
      </w:r>
    </w:p>
    <w:bookmarkStart w:id="20" w:name="auckland-pro-plumber-ltd"/>
    <w:p>
      <w:pPr>
        <w:pStyle w:val="Heading1"/>
      </w:pPr>
      <w:r>
        <w:t xml:space="preserve">Auckland Pro Plumber Ltd</w:t>
      </w:r>
    </w:p>
    <w:p>
      <w:pPr>
        <w:pStyle w:val="FirstParagraph"/>
      </w:pPr>
      <w:r>
        <w:t xml:space="preserve">142 Karangahape Road, Ponsonby</w:t>
      </w:r>
    </w:p>
    <w:p>
      <w:pPr>
        <w:pStyle w:val="BodyText"/>
      </w:pPr>
      <w:r>
        <w:t xml:space="preserve">New Zealand Auckland, 1011</w:t>
      </w:r>
    </w:p>
    <w:p>
      <w:pPr>
        <w:pStyle w:val="BodyText"/>
      </w:pPr>
      <w:r>
        <w:t xml:space="preserve">Phone: +64 9 374 5821</w:t>
      </w:r>
    </w:p>
    <w:p>
      <w:pPr>
        <w:pStyle w:val="BodyText"/>
      </w:pPr>
      <w:r>
        <w:t xml:space="preserve">Email: billing@aucklandproplumber.co.nz</w:t>
      </w:r>
    </w:p>
    <w:p>
      <w:pPr>
        <w:pStyle w:val="BodyText"/>
      </w:pPr>
      <w:r>
        <w:t xml:space="preserve">IRD Number: 942-881-556</w:t>
      </w:r>
    </w:p>
    <w:p>
      <w:pPr>
        <w:pStyle w:val="BodyText"/>
      </w:pPr>
      <w:r>
        <w:t xml:space="preserve">Licensed Plumber – NZQA Level 4</w:t>
      </w:r>
    </w:p>
    <w:bookmarkEnd w:id="20"/>
    <w:bookmarkStart w:id="21" w:name="invoice"/>
    <w:p>
      <w:pPr>
        <w:pStyle w:val="Heading2"/>
      </w:pPr>
      <w:r>
        <w:t xml:space="preserve">INVOICE</w:t>
      </w:r>
    </w:p>
    <w:p>
      <w:pPr>
        <w:pStyle w:val="FirstParagraph"/>
      </w:pPr>
      <w:r>
        <w:t xml:space="preserve">Invoice No: AP-2025-04872</w:t>
      </w:r>
    </w:p>
    <w:p>
      <w:pPr>
        <w:pStyle w:val="BodyText"/>
      </w:pPr>
      <w:r>
        <w:t xml:space="preserve">Date Issued: 14 June 2025</w:t>
      </w:r>
    </w:p>
    <w:p>
      <w:pPr>
        <w:pStyle w:val="BodyText"/>
      </w:pPr>
      <w:r>
        <w:t xml:space="preserve">Due Date: 28 June 2025</w:t>
      </w:r>
    </w:p>
    <w:p>
      <w:pPr>
        <w:pStyle w:val="BodyText"/>
      </w:pPr>
      <w:r>
        <w:t xml:space="preserve">PAYMENT DUE IN 14 DAYS</w:t>
      </w:r>
    </w:p>
    <w:bookmarkEnd w:id="21"/>
    <w:bookmarkStart w:id="22" w:name="billed-to-client"/>
    <w:p>
      <w:pPr>
        <w:pStyle w:val="Heading3"/>
      </w:pPr>
      <w:r>
        <w:t xml:space="preserve">Billed To (Client)</w:t>
      </w:r>
    </w:p>
    <w:p>
      <w:pPr>
        <w:pStyle w:val="FirstParagraph"/>
      </w:pPr>
      <w:r>
        <w:rPr>
          <w:bCs/>
          <w:b/>
        </w:rPr>
        <w:t xml:space="preserve">Mr. Jonathan T. Whitfield</w:t>
      </w:r>
    </w:p>
    <w:p>
      <w:pPr>
        <w:pStyle w:val="BodyText"/>
      </w:pPr>
      <w:r>
        <w:t xml:space="preserve">27 Balmoral Crescent</w:t>
      </w:r>
    </w:p>
    <w:p>
      <w:pPr>
        <w:pStyle w:val="BodyText"/>
      </w:pPr>
      <w:r>
        <w:t xml:space="preserve">Balmoral, New Zealand Auckland, 1051</w:t>
      </w:r>
    </w:p>
    <w:p>
      <w:pPr>
        <w:pStyle w:val="BodyText"/>
      </w:pPr>
      <w:r>
        <w:t xml:space="preserve">Phone: +64 21 445 7892</w:t>
      </w:r>
    </w:p>
    <w:p>
      <w:pPr>
        <w:pStyle w:val="BodyText"/>
      </w:pPr>
      <w:r>
        <w:t xml:space="preserve">Email: j.whitfield@email.co.nz</w:t>
      </w:r>
    </w:p>
    <w:bookmarkEnd w:id="22"/>
    <w:bookmarkStart w:id="23" w:name="job-details"/>
    <w:p>
      <w:pPr>
        <w:pStyle w:val="Heading3"/>
      </w:pPr>
      <w:r>
        <w:t xml:space="preserve">Job Details</w:t>
      </w:r>
    </w:p>
    <w:p>
      <w:pPr>
        <w:pStyle w:val="FirstParagraph"/>
      </w:pPr>
      <w:r>
        <w:rPr>
          <w:bCs/>
          <w:b/>
        </w:rPr>
        <w:t xml:space="preserve">Job Reference:</w:t>
      </w:r>
      <w:r>
        <w:t xml:space="preserve"> </w:t>
      </w:r>
      <w:r>
        <w:t xml:space="preserve">JOB-AKL-2025-3391</w:t>
      </w:r>
    </w:p>
    <w:p>
      <w:pPr>
        <w:pStyle w:val="BodyText"/>
      </w:pPr>
      <w:r>
        <w:rPr>
          <w:bCs/>
          <w:b/>
        </w:rPr>
        <w:t xml:space="preserve">Service Date:</w:t>
      </w:r>
      <w:r>
        <w:t xml:space="preserve"> </w:t>
      </w:r>
      <w:r>
        <w:t xml:space="preserve">12 June 2025</w:t>
      </w:r>
    </w:p>
    <w:p>
      <w:pPr>
        <w:pStyle w:val="BodyText"/>
      </w:pPr>
      <w:r>
        <w:rPr>
          <w:bCs/>
          <w:b/>
        </w:rPr>
        <w:t xml:space="preserve">Plumber Assigned:</w:t>
      </w:r>
      <w:r>
        <w:t xml:space="preserve"> </w:t>
      </w:r>
      <w:r>
        <w:t xml:space="preserve">David R. Thompson (Lic. No. PLB-44821)</w:t>
      </w:r>
    </w:p>
    <w:p>
      <w:pPr>
        <w:pStyle w:val="BodyText"/>
      </w:pPr>
      <w:r>
        <w:rPr>
          <w:bCs/>
          <w:b/>
        </w:rPr>
        <w:t xml:space="preserve">Work Type:</w:t>
      </w:r>
      <w:r>
        <w:t xml:space="preserve"> </w:t>
      </w:r>
      <w:r>
        <w:t xml:space="preserve">Residential Plumbing Repair &amp; Installation</w:t>
      </w:r>
    </w:p>
    <w:p>
      <w:pPr>
        <w:pStyle w:val="BodyText"/>
      </w:pPr>
      <w:r>
        <w:rPr>
          <w:bCs/>
          <w:b/>
        </w:rPr>
        <w:t xml:space="preserve">Property Type:</w:t>
      </w:r>
      <w:r>
        <w:t xml:space="preserve"> </w:t>
      </w:r>
      <w:r>
        <w:t xml:space="preserve">Two-storey detached dwelling</w:t>
      </w:r>
    </w:p>
    <w:bookmarkEnd w:id="23"/>
    <w:p>
      <w:pPr>
        <w:pStyle w:val="BodyText"/>
      </w:pPr>
      <w:r>
        <w:t xml:space="preserve">Invoice Line Items – Plumbing Services Rendered in New Zealand Auckland</w:t>
      </w:r>
    </w:p>
    <w:tbl>
      <w:tblPr>
        <w:tblStyle w:val="Table"/>
        <w:tblW w:type="pct" w:w="500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w:t>
            </w:r>
          </w:p>
        </w:tc>
        <w:tc>
          <w:tcPr/>
          <w:p>
            <w:pPr>
              <w:pStyle w:val="Compact"/>
              <w:jc w:val="left"/>
            </w:pPr>
            <w:r>
              <w:t xml:space="preserve">Description of Plumbing Service</w:t>
            </w:r>
          </w:p>
        </w:tc>
        <w:tc>
          <w:tcPr/>
          <w:p>
            <w:pPr>
              <w:pStyle w:val="Compact"/>
              <w:jc w:val="left"/>
            </w:pPr>
            <w:r>
              <w:t xml:space="preserve">Qty</w:t>
            </w:r>
          </w:p>
        </w:tc>
        <w:tc>
          <w:tcPr/>
          <w:p>
            <w:pPr>
              <w:pStyle w:val="Compact"/>
              <w:jc w:val="left"/>
            </w:pPr>
            <w:r>
              <w:t xml:space="preserve">Rate (NZD)</w:t>
            </w:r>
          </w:p>
        </w:tc>
        <w:tc>
          <w:tcPr/>
          <w:p>
            <w:pPr>
              <w:pStyle w:val="Compact"/>
              <w:jc w:val="left"/>
            </w:pPr>
            <w:r>
              <w:t xml:space="preserve">Amount (NZD)</w:t>
            </w:r>
          </w:p>
        </w:tc>
      </w:tr>
      <w:tr>
        <w:tc>
          <w:tcPr/>
          <w:p>
            <w:pPr>
              <w:pStyle w:val="Compact"/>
              <w:jc w:val="left"/>
            </w:pPr>
            <w:r>
              <w:t xml:space="preserve">1</w:t>
            </w:r>
          </w:p>
        </w:tc>
        <w:tc>
          <w:tcPr/>
          <w:p>
            <w:pPr>
              <w:pStyle w:val="Compact"/>
              <w:jc w:val="left"/>
            </w:pPr>
            <w:r>
              <w:rPr>
                <w:bCs/>
                <w:b/>
              </w:rPr>
              <w:t xml:space="preserve">Emergency Call-Out &amp; Diagnostic Inspection</w:t>
            </w:r>
          </w:p>
          <w:p>
            <w:pPr>
              <w:pStyle w:val="Compact"/>
              <w:jc w:val="left"/>
            </w:pPr>
            <w:r>
              <w:t xml:space="preserve">On-site assessment by licensed Plumber to identify burst supply pipe beneath the kitchen floor. Includes pressure testing, thermal imaging scan, and written diagnostic report delivered to the client.</w:t>
            </w:r>
          </w:p>
        </w:tc>
        <w:tc>
          <w:tcPr/>
          <w:p>
            <w:pPr>
              <w:pStyle w:val="Compact"/>
              <w:jc w:val="left"/>
            </w:pPr>
            <w:r>
              <w:t xml:space="preserve">1</w:t>
            </w:r>
          </w:p>
        </w:tc>
        <w:tc>
          <w:tcPr/>
          <w:p>
            <w:pPr>
              <w:pStyle w:val="Compact"/>
              <w:jc w:val="left"/>
            </w:pPr>
            <w:r>
              <w:t xml:space="preserve">185.00</w:t>
            </w:r>
          </w:p>
        </w:tc>
        <w:tc>
          <w:tcPr/>
          <w:p>
            <w:pPr>
              <w:pStyle w:val="Compact"/>
              <w:jc w:val="left"/>
            </w:pPr>
            <w:r>
              <w:t xml:space="preserve">185.00</w:t>
            </w:r>
          </w:p>
        </w:tc>
      </w:tr>
      <w:tr>
        <w:tc>
          <w:tcPr/>
          <w:p>
            <w:pPr>
              <w:pStyle w:val="Compact"/>
              <w:jc w:val="left"/>
            </w:pPr>
            <w:r>
              <w:t xml:space="preserve">2</w:t>
            </w:r>
          </w:p>
        </w:tc>
        <w:tc>
          <w:tcPr/>
          <w:p>
            <w:pPr>
              <w:pStyle w:val="Compact"/>
              <w:jc w:val="left"/>
            </w:pPr>
            <w:r>
              <w:rPr>
                <w:bCs/>
                <w:b/>
              </w:rPr>
              <w:t xml:space="preserve">Replacement of 15mm Copper Supply Pipe (Burst Section)</w:t>
            </w:r>
          </w:p>
          <w:p>
            <w:pPr>
              <w:pStyle w:val="Compact"/>
              <w:jc w:val="left"/>
            </w:pPr>
            <w:r>
              <w:t xml:space="preserve">Removal of damaged 15mm copper pipe (approx. 2.4 metres) and installation of new AS/NZS 2187-compliant copper piping with proper soldered joints. Includes floorboard removal and reinstatement in the kitchen area of the New Zealand Auckland residence.</w:t>
            </w:r>
          </w:p>
        </w:tc>
        <w:tc>
          <w:tcPr/>
          <w:p>
            <w:pPr>
              <w:pStyle w:val="Compact"/>
              <w:jc w:val="left"/>
            </w:pPr>
            <w:r>
              <w:t xml:space="preserve">1</w:t>
            </w:r>
          </w:p>
        </w:tc>
        <w:tc>
          <w:tcPr/>
          <w:p>
            <w:pPr>
              <w:pStyle w:val="Compact"/>
              <w:jc w:val="left"/>
            </w:pPr>
            <w:r>
              <w:t xml:space="preserve">620.00</w:t>
            </w:r>
          </w:p>
        </w:tc>
        <w:tc>
          <w:tcPr/>
          <w:p>
            <w:pPr>
              <w:pStyle w:val="Compact"/>
              <w:jc w:val="left"/>
            </w:pPr>
            <w:r>
              <w:t xml:space="preserve">620.00</w:t>
            </w:r>
          </w:p>
        </w:tc>
      </w:tr>
      <w:tr>
        <w:tc>
          <w:tcPr/>
          <w:p>
            <w:pPr>
              <w:pStyle w:val="Compact"/>
              <w:jc w:val="left"/>
            </w:pPr>
            <w:r>
              <w:t xml:space="preserve">3</w:t>
            </w:r>
          </w:p>
        </w:tc>
        <w:tc>
          <w:tcPr/>
          <w:p>
            <w:pPr>
              <w:pStyle w:val="Compact"/>
              <w:jc w:val="left"/>
            </w:pPr>
            <w:r>
              <w:rPr>
                <w:bCs/>
                <w:b/>
              </w:rPr>
              <w:t xml:space="preserve">Installation of New Hot Water Cylinder (200L)</w:t>
            </w:r>
          </w:p>
          <w:p>
            <w:pPr>
              <w:pStyle w:val="Compact"/>
              <w:jc w:val="left"/>
            </w:pPr>
            <w:r>
              <w:t xml:space="preserve">Supply and installation of a 200-litre Rinnai gas hot water cylinder to replace the corroded existing unit. Includes all necessary fittings, expansion valve, TPR valve, and compliance with NZBC G12 (Health) and G13 (Energy) standards as required for New Zealand Auckland residential properties.</w:t>
            </w:r>
          </w:p>
        </w:tc>
        <w:tc>
          <w:tcPr/>
          <w:p>
            <w:pPr>
              <w:pStyle w:val="Compact"/>
              <w:jc w:val="left"/>
            </w:pPr>
            <w:r>
              <w:t xml:space="preserve">1</w:t>
            </w:r>
          </w:p>
        </w:tc>
        <w:tc>
          <w:tcPr/>
          <w:p>
            <w:pPr>
              <w:pStyle w:val="Compact"/>
              <w:jc w:val="left"/>
            </w:pPr>
            <w:r>
              <w:t xml:space="preserve">1,850.00</w:t>
            </w:r>
          </w:p>
        </w:tc>
        <w:tc>
          <w:tcPr/>
          <w:p>
            <w:pPr>
              <w:pStyle w:val="Compact"/>
              <w:jc w:val="left"/>
            </w:pPr>
            <w:r>
              <w:t xml:space="preserve">1,850.00</w:t>
            </w:r>
          </w:p>
        </w:tc>
      </w:tr>
      <w:tr>
        <w:tc>
          <w:tcPr/>
          <w:p>
            <w:pPr>
              <w:pStyle w:val="Compact"/>
              <w:jc w:val="left"/>
            </w:pPr>
            <w:r>
              <w:t xml:space="preserve">4</w:t>
            </w:r>
          </w:p>
        </w:tc>
        <w:tc>
          <w:tcPr/>
          <w:p>
            <w:pPr>
              <w:pStyle w:val="Compact"/>
              <w:jc w:val="left"/>
            </w:pPr>
            <w:r>
              <w:rPr>
                <w:bCs/>
                <w:b/>
              </w:rPr>
              <w:t xml:space="preserve">Replacement of Kitchen Mixer Tap &amp; Waste Assembly</w:t>
            </w:r>
          </w:p>
          <w:p>
            <w:pPr>
              <w:pStyle w:val="Compact"/>
              <w:jc w:val="left"/>
            </w:pPr>
            <w:r>
              <w:t xml:space="preserve">Removal of corroded single-lever mixer tap and installation of a new Grohe single-lever kitchen mixer with 305mm pull-out spray function. Includes new P-trap waste assembly and flexible braided hoses. All work performed by the assigned Plumber to manufacturer specifications.</w:t>
            </w:r>
          </w:p>
        </w:tc>
        <w:tc>
          <w:tcPr/>
          <w:p>
            <w:pPr>
              <w:pStyle w:val="Compact"/>
              <w:jc w:val="left"/>
            </w:pPr>
            <w:r>
              <w:t xml:space="preserve">1</w:t>
            </w:r>
          </w:p>
        </w:tc>
        <w:tc>
          <w:tcPr/>
          <w:p>
            <w:pPr>
              <w:pStyle w:val="Compact"/>
              <w:jc w:val="left"/>
            </w:pPr>
            <w:r>
              <w:t xml:space="preserve">345.00</w:t>
            </w:r>
          </w:p>
        </w:tc>
        <w:tc>
          <w:tcPr/>
          <w:p>
            <w:pPr>
              <w:pStyle w:val="Compact"/>
              <w:jc w:val="left"/>
            </w:pPr>
            <w:r>
              <w:t xml:space="preserve">345.00</w:t>
            </w:r>
          </w:p>
        </w:tc>
      </w:tr>
      <w:tr>
        <w:tc>
          <w:tcPr/>
          <w:p>
            <w:pPr>
              <w:pStyle w:val="Compact"/>
              <w:jc w:val="left"/>
            </w:pPr>
            <w:r>
              <w:t xml:space="preserve">5</w:t>
            </w:r>
          </w:p>
        </w:tc>
        <w:tc>
          <w:tcPr/>
          <w:p>
            <w:pPr>
              <w:pStyle w:val="Compact"/>
              <w:jc w:val="left"/>
            </w:pPr>
            <w:r>
              <w:rPr>
                <w:bCs/>
                <w:b/>
              </w:rPr>
              <w:t xml:space="preserve">Drainage Jetting &amp; CCTV Camera Inspection (Main Waste Line)</w:t>
            </w:r>
          </w:p>
          <w:p>
            <w:pPr>
              <w:pStyle w:val="Compact"/>
              <w:jc w:val="left"/>
            </w:pPr>
            <w:r>
              <w:t xml:space="preserve">High-pressure water jetting (4,000 PSI) of the 100mm main waste line from the kitchen to the street connection. Followed by CCTV camera inspection to confirm no residual blockages or structural defects. Full video report and still images provided to the client as part of this Invoice documentation.</w:t>
            </w:r>
          </w:p>
        </w:tc>
        <w:tc>
          <w:tcPr/>
          <w:p>
            <w:pPr>
              <w:pStyle w:val="Compact"/>
              <w:jc w:val="left"/>
            </w:pPr>
            <w:r>
              <w:t xml:space="preserve">1</w:t>
            </w:r>
          </w:p>
        </w:tc>
        <w:tc>
          <w:tcPr/>
          <w:p>
            <w:pPr>
              <w:pStyle w:val="Compact"/>
              <w:jc w:val="left"/>
            </w:pPr>
            <w:r>
              <w:t xml:space="preserve">480.00</w:t>
            </w:r>
          </w:p>
        </w:tc>
        <w:tc>
          <w:tcPr/>
          <w:p>
            <w:pPr>
              <w:pStyle w:val="Compact"/>
              <w:jc w:val="left"/>
            </w:pPr>
            <w:r>
              <w:t xml:space="preserve">480.00</w:t>
            </w:r>
          </w:p>
        </w:tc>
      </w:tr>
      <w:tr>
        <w:tc>
          <w:tcPr/>
          <w:p>
            <w:pPr>
              <w:pStyle w:val="Compact"/>
              <w:jc w:val="left"/>
            </w:pPr>
            <w:r>
              <w:t xml:space="preserve">6</w:t>
            </w:r>
          </w:p>
        </w:tc>
        <w:tc>
          <w:tcPr/>
          <w:p>
            <w:pPr>
              <w:pStyle w:val="Compact"/>
              <w:jc w:val="left"/>
            </w:pPr>
            <w:r>
              <w:rPr>
                <w:bCs/>
                <w:b/>
              </w:rPr>
              <w:t xml:space="preserve">Supply of Materials &amp; Fittings</w:t>
            </w:r>
          </w:p>
          <w:p>
            <w:pPr>
              <w:pStyle w:val="Compact"/>
              <w:jc w:val="left"/>
            </w:pPr>
            <w:r>
              <w:t xml:space="preserve">All copper pipe, fittings, solder, flux, TPR valve, expansion vessel, braided hoses, P-trap, mixer tap, and ancillary materials as itemised in the work order. Materials sourced from approved New Zealand Auckland plumbing suppliers to ensure compliance with local building regulations.</w:t>
            </w:r>
          </w:p>
        </w:tc>
        <w:tc>
          <w:tcPr/>
          <w:p>
            <w:pPr>
              <w:pStyle w:val="Compact"/>
              <w:jc w:val="left"/>
            </w:pPr>
            <w:r>
              <w:t xml:space="preserve">1</w:t>
            </w:r>
          </w:p>
        </w:tc>
        <w:tc>
          <w:tcPr/>
          <w:p>
            <w:pPr>
              <w:pStyle w:val="Compact"/>
              <w:jc w:val="left"/>
            </w:pPr>
            <w:r>
              <w:t xml:space="preserve">412.50</w:t>
            </w:r>
          </w:p>
        </w:tc>
        <w:tc>
          <w:tcPr/>
          <w:p>
            <w:pPr>
              <w:pStyle w:val="Compact"/>
              <w:jc w:val="left"/>
            </w:pPr>
            <w:r>
              <w:t xml:space="preserve">412.50</w:t>
            </w:r>
          </w:p>
        </w:tc>
      </w:tr>
      <w:tr>
        <w:tc>
          <w:tcPr/>
          <w:p>
            <w:pPr>
              <w:pStyle w:val="Compact"/>
              <w:jc w:val="left"/>
            </w:pPr>
            <w:r>
              <w:t xml:space="preserve">7</w:t>
            </w:r>
          </w:p>
        </w:tc>
        <w:tc>
          <w:tcPr/>
          <w:p>
            <w:pPr>
              <w:pStyle w:val="Compact"/>
              <w:jc w:val="left"/>
            </w:pPr>
            <w:r>
              <w:rPr>
                <w:bCs/>
                <w:b/>
              </w:rPr>
              <w:t xml:space="preserve">Compliance Certificate &amp; Council Notification</w:t>
            </w:r>
          </w:p>
          <w:p>
            <w:pPr>
              <w:pStyle w:val="Compact"/>
              <w:jc w:val="left"/>
            </w:pPr>
            <w:r>
              <w:t xml:space="preserve">Preparation and submission of the Plumbing Compliance Certificate (PCC) to the Auckland Council. Includes all required documentation, photographs, and test results. The Plumber certifies that all work meets the New Zealand Building Code and AS/NZS 3500 plumbing and drainage standards.</w:t>
            </w:r>
          </w:p>
        </w:tc>
        <w:tc>
          <w:tcPr/>
          <w:p>
            <w:pPr>
              <w:pStyle w:val="Compact"/>
              <w:jc w:val="left"/>
            </w:pPr>
            <w:r>
              <w:t xml:space="preserve">1</w:t>
            </w:r>
          </w:p>
        </w:tc>
        <w:tc>
          <w:tcPr/>
          <w:p>
            <w:pPr>
              <w:pStyle w:val="Compact"/>
              <w:jc w:val="left"/>
            </w:pPr>
            <w:r>
              <w:t xml:space="preserve">150.00</w:t>
            </w:r>
          </w:p>
        </w:tc>
        <w:tc>
          <w:tcPr/>
          <w:p>
            <w:pPr>
              <w:pStyle w:val="Compact"/>
              <w:jc w:val="left"/>
            </w:pPr>
            <w:r>
              <w:t xml:space="preserve">150.00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 (Excl. GST)</w:t>
            </w:r>
          </w:p>
        </w:tc>
        <w:tc>
          <w:tcPr/>
          <w:p>
            <w:pPr>
              <w:pStyle w:val="Compact"/>
              <w:jc w:val="left"/>
            </w:pPr>
            <w:r>
              <w:t xml:space="preserve">4,042.50</w:t>
            </w:r>
          </w:p>
        </w:tc>
      </w:tr>
      <w:tr>
        <w:tc>
          <w:tcPr/>
          <w:p>
            <w:pPr>
              <w:pStyle w:val="Compact"/>
              <w:jc w:val="left"/>
            </w:pPr>
            <w:r>
              <w:t xml:space="preserve">GST @ 15% (New Zealand)</w:t>
            </w:r>
          </w:p>
        </w:tc>
        <w:tc>
          <w:tcPr/>
          <w:p>
            <w:pPr>
              <w:pStyle w:val="Compact"/>
              <w:jc w:val="left"/>
            </w:pPr>
            <w:r>
              <w:t xml:space="preserve">606.38</w:t>
            </w:r>
          </w:p>
        </w:tc>
      </w:tr>
      <w:tr>
        <w:tc>
          <w:tcPr/>
          <w:p>
            <w:pPr>
              <w:pStyle w:val="Compact"/>
              <w:jc w:val="left"/>
            </w:pPr>
            <w:r>
              <w:t xml:space="preserve">Emergency Call-Out Surcharge (After Hours)</w:t>
            </w:r>
          </w:p>
        </w:tc>
        <w:tc>
          <w:tcPr/>
          <w:p>
            <w:pPr>
              <w:pStyle w:val="Compact"/>
              <w:jc w:val="left"/>
            </w:pPr>
            <w:r>
              <w:t xml:space="preserve">95.00</w:t>
            </w:r>
          </w:p>
        </w:tc>
      </w:tr>
      <w:tr>
        <w:tc>
          <w:tcPr/>
          <w:p>
            <w:pPr>
              <w:pStyle w:val="Compact"/>
              <w:jc w:val="left"/>
            </w:pPr>
            <w:r>
              <w:t xml:space="preserve">Travel &amp; Access Fee (Auckland Metro)</w:t>
            </w:r>
          </w:p>
        </w:tc>
        <w:tc>
          <w:tcPr/>
          <w:p>
            <w:pPr>
              <w:pStyle w:val="Compact"/>
              <w:jc w:val="left"/>
            </w:pPr>
            <w:r>
              <w:t xml:space="preserve">0.00</w:t>
            </w:r>
          </w:p>
        </w:tc>
      </w:tr>
      <w:tr>
        <w:tc>
          <w:tcPr/>
          <w:p>
            <w:pPr>
              <w:pStyle w:val="Compact"/>
              <w:jc w:val="left"/>
            </w:pPr>
            <w:r>
              <w:t xml:space="preserve">TOTAL AMOUNT DUE (NZD)</w:t>
            </w:r>
          </w:p>
        </w:tc>
        <w:tc>
          <w:tcPr/>
          <w:p>
            <w:pPr>
              <w:pStyle w:val="Compact"/>
              <w:jc w:val="left"/>
            </w:pPr>
            <w:r>
              <w:t xml:space="preserve">4,743.88</w:t>
            </w:r>
          </w:p>
        </w:tc>
      </w:tr>
    </w:tbl>
    <w:p>
      <w:pPr>
        <w:pStyle w:val="BodyText"/>
      </w:pPr>
      <w:r>
        <w:t xml:space="preserve">Payment Instructions</w:t>
      </w:r>
    </w:p>
    <w:p>
      <w:pPr>
        <w:pStyle w:val="BodyText"/>
      </w:pPr>
      <w:r>
        <w:rPr>
          <w:bCs/>
          <w:b/>
        </w:rPr>
        <w:t xml:space="preserve">Payment Method:</w:t>
      </w:r>
      <w:r>
        <w:t xml:space="preserve"> </w:t>
      </w:r>
      <w:r>
        <w:t xml:space="preserve">Bank Transfer (preferred), EFTPOS, or Credit Card (Visa / Mastercard / Amex)</w:t>
      </w:r>
    </w:p>
    <w:p>
      <w:pPr>
        <w:pStyle w:val="BodyText"/>
      </w:pPr>
      <w:r>
        <w:rPr>
          <w:bCs/>
          <w:b/>
        </w:rPr>
        <w:t xml:space="preserve">Bank:</w:t>
      </w:r>
      <w:r>
        <w:t xml:space="preserve"> </w:t>
      </w:r>
      <w:r>
        <w:t xml:space="preserve">ANZ Bank, New Zealand Auckland – Ponsonby Branch</w:t>
      </w:r>
    </w:p>
    <w:p>
      <w:pPr>
        <w:pStyle w:val="BodyText"/>
      </w:pPr>
      <w:r>
        <w:rPr>
          <w:bCs/>
          <w:b/>
        </w:rPr>
        <w:t xml:space="preserve">Account Name:</w:t>
      </w:r>
      <w:r>
        <w:t xml:space="preserve"> </w:t>
      </w:r>
      <w:r>
        <w:t xml:space="preserve">Auckland Pro Plumber Ltd</w:t>
      </w:r>
    </w:p>
    <w:p>
      <w:pPr>
        <w:pStyle w:val="BodyText"/>
      </w:pPr>
      <w:r>
        <w:rPr>
          <w:bCs/>
          <w:b/>
        </w:rPr>
        <w:t xml:space="preserve">Account Number:</w:t>
      </w:r>
      <w:r>
        <w:t xml:space="preserve"> </w:t>
      </w:r>
      <w:r>
        <w:t xml:space="preserve">01-0456-7890123-00</w:t>
      </w:r>
    </w:p>
    <w:p>
      <w:pPr>
        <w:pStyle w:val="BodyText"/>
      </w:pPr>
      <w:r>
        <w:rPr>
          <w:bCs/>
          <w:b/>
        </w:rPr>
        <w:t xml:space="preserve">Reference:</w:t>
      </w:r>
      <w:r>
        <w:t xml:space="preserve"> </w:t>
      </w:r>
      <w:r>
        <w:t xml:space="preserve">AP-2025-04872</w:t>
      </w:r>
    </w:p>
    <w:p>
      <w:pPr>
        <w:pStyle w:val="BodyText"/>
      </w:pPr>
      <w:r>
        <w:rPr>
          <w:bCs/>
          <w:b/>
        </w:rPr>
        <w:t xml:space="preserve">Due Date:</w:t>
      </w:r>
      <w:r>
        <w:t xml:space="preserve"> </w:t>
      </w:r>
      <w:r>
        <w:t xml:space="preserve">28 June 2025 (14 calendar days from Invoice date)</w:t>
      </w:r>
    </w:p>
    <w:p>
      <w:pPr>
        <w:pStyle w:val="BodyText"/>
      </w:pPr>
      <w:r>
        <w:rPr>
          <w:bCs/>
          <w:b/>
        </w:rPr>
        <w:t xml:space="preserve">Late Payment:</w:t>
      </w:r>
      <w:r>
        <w:t xml:space="preserve"> </w:t>
      </w:r>
      <w:r>
        <w:t xml:space="preserve">A late fee of 1.5% per month will be applied to any outstanding balance after the due date, in accordance with the New Zealand Consumer Guarantees Act 1993 and the Credit Contracts and Consumer Finance Act 2003.</w:t>
      </w:r>
    </w:p>
    <w:p>
      <w:pPr>
        <w:pStyle w:val="BodyText"/>
      </w:pPr>
      <w:r>
        <w:t xml:space="preserve">Notes &amp; Service Summary</w:t>
      </w:r>
    </w:p>
    <w:p>
      <w:pPr>
        <w:pStyle w:val="BodyText"/>
      </w:pPr>
      <w:r>
        <w:t xml:space="preserve">This Invoice has been issued by Auckland Pro Plumber Ltd, a fully licensed and insured plumbing contractor operating throughout New Zealand Auckland and the greater Auckland Region. All plumbing work described in this Invoice was carried out by a qualified Plumber holding a valid New Zealand plumbing licence and is fully compliant with the New Zealand Building Code, AS/NZS 3500 (Plumbing and Drainage), and Auckland Council bylaws.</w:t>
      </w:r>
    </w:p>
    <w:p>
      <w:pPr>
        <w:pStyle w:val="BodyText"/>
      </w:pPr>
      <w:r>
        <w:t xml:space="preserve">The client, Mr. Jonathan T. Whitfield, authorised the scope of work on 12 June 2025 prior to commencement. All materials used are new and of a quality suitable for residential plumbing applications in New Zealand Auckland. A 12-month workmanship warranty applies to all labour and installation work detailed in this Invoice. Manufacturer warranties on supplied products (hot water cylinder, mixer tap, and fittings) are separate and transferable to the client.</w:t>
      </w:r>
    </w:p>
    <w:p>
      <w:pPr>
        <w:pStyle w:val="BodyText"/>
      </w:pPr>
      <w:r>
        <w:t xml:space="preserve">Please retain this Invoice for your records. A digital copy has also been emailed to the address listed above. If you have any questions regarding this Invoice or the plumbing services provided, please contact our billing team at billing@aucklandproplumber.co.nz or call +64 9 374 5821 during business hours (Monday to Friday, 7:30 AM – 5:30 PM, New Zealand Auckland time).</w:t>
      </w:r>
    </w:p>
    <w:p>
      <w:pPr>
        <w:pStyle w:val="BodyText"/>
      </w:pPr>
      <w:r>
        <w:t xml:space="preserve">Terms &amp; Conditions</w:t>
      </w:r>
    </w:p>
    <w:p>
      <w:pPr>
        <w:numPr>
          <w:ilvl w:val="0"/>
          <w:numId w:val="1001"/>
        </w:numPr>
        <w:pStyle w:val="Compact"/>
      </w:pPr>
      <w:r>
        <w:t xml:space="preserve">This Invoice is payable in full within 14 calendar days of the issue date. Payment is due to Auckland Pro Plumber Ltd in New Zealand Auckland unless otherwise agreed in writing.</w:t>
      </w:r>
    </w:p>
    <w:p>
      <w:pPr>
        <w:numPr>
          <w:ilvl w:val="0"/>
          <w:numId w:val="1001"/>
        </w:numPr>
        <w:pStyle w:val="Compact"/>
      </w:pPr>
      <w:r>
        <w:t xml:space="preserve">All prices are quoted in New Zealand Dollars (NZD) and include 15% Goods and Services Tax (GST) as mandated by the Inland Revenue Department of New Zealand.</w:t>
      </w:r>
    </w:p>
    <w:p>
      <w:pPr>
        <w:numPr>
          <w:ilvl w:val="0"/>
          <w:numId w:val="1001"/>
        </w:numPr>
        <w:pStyle w:val="Compact"/>
      </w:pPr>
      <w:r>
        <w:t xml:space="preserve">The Plumber and Auckland Pro Plumber Ltd shall not be liable for any consequential loss, damage, or expense arising from delays in payment or from circumstances beyond reasonable control, including but not limited to adverse weather conditions affecting access to the New Zealand Auckland property.</w:t>
      </w:r>
    </w:p>
    <w:p>
      <w:pPr>
        <w:numPr>
          <w:ilvl w:val="0"/>
          <w:numId w:val="1001"/>
        </w:numPr>
        <w:pStyle w:val="Compact"/>
      </w:pPr>
      <w:r>
        <w:t xml:space="preserve">Any variation to the scope of work beyond what is described in this Invoice will be subject to a separate written quotation and client approval prior to commencement of additional work.</w:t>
      </w:r>
    </w:p>
    <w:p>
      <w:pPr>
        <w:numPr>
          <w:ilvl w:val="0"/>
          <w:numId w:val="1001"/>
        </w:numPr>
        <w:pStyle w:val="Compact"/>
      </w:pPr>
      <w:r>
        <w:t xml:space="preserve">This Invoice does not constitute a warranty of the building structure. The 12-month workmanship warranty covers only the specific plumbing work and materials listed herein.</w:t>
      </w:r>
    </w:p>
    <w:p>
      <w:pPr>
        <w:numPr>
          <w:ilvl w:val="0"/>
          <w:numId w:val="1001"/>
        </w:numPr>
        <w:pStyle w:val="Compact"/>
      </w:pPr>
      <w:r>
        <w:t xml:space="preserve">Disputes arising from this Invoice shall be resolved in accordance with the New Zealand Consumer Guarantees Act 1993 and, where applicable, the Fair Trading Act 1986. The parties agree to attempt mediation before pursuing legal action in the District Court of New Zealand Auckland.</w:t>
      </w:r>
    </w:p>
    <w:p>
      <w:pPr>
        <w:numPr>
          <w:ilvl w:val="0"/>
          <w:numId w:val="1001"/>
        </w:numPr>
        <w:pStyle w:val="Compact"/>
      </w:pPr>
      <w:r>
        <w:t xml:space="preserve">Auckland Pro Plumber Ltd holds a current Public Liability Insurance policy with a limit of NZD 20,000,000 and a Professional Indemnity Insurance policy with a limit of NZD 5,000,000, both valid throughout the New Zealand Auckland region.</w:t>
      </w:r>
    </w:p>
    <w:p>
      <w:pPr>
        <w:pStyle w:val="FirstParagraph"/>
      </w:pPr>
      <w:r>
        <w:rPr>
          <w:bCs/>
          <w:b/>
        </w:rPr>
        <w:t xml:space="preserve">Auckland Pro Plumber Ltd</w:t>
      </w:r>
      <w:r>
        <w:t xml:space="preserve"> </w:t>
      </w:r>
      <w:r>
        <w:t xml:space="preserve">| 142 Karangahape Road, Ponsonby, New Zealand Auckland, 1011 | +64 9 374 5821 | billing@aucklandproplumber.co.nz</w:t>
      </w:r>
    </w:p>
    <w:p>
      <w:pPr>
        <w:pStyle w:val="BodyText"/>
      </w:pPr>
      <w:r>
        <w:t xml:space="preserve">IRB: 942-881-556 | NZBN: 942904123456789 | Licensed Plumber – New Zealand</w:t>
      </w:r>
    </w:p>
    <w:p>
      <w:pPr>
        <w:pStyle w:val="BodyText"/>
      </w:pPr>
      <w:r>
        <w:t xml:space="preserve">Thank you for choosing Auckland Pro Plumber Ltd for your plumbing needs in New Zealand Auckland. We are committed to delivering safe, compliant, and high-quality plumbing services to every client in the Auckland Region.</w:t>
      </w:r>
    </w:p>
    <w:p>
      <w:pPr>
        <w:pStyle w:val="BodyText"/>
      </w:pPr>
      <w:r>
        <w:t xml:space="preserve">This Invoice was generated electronically and is valid without a physical signature. Invoice No: AP-2025-04872 | Page 1 of 1</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Plumbing Invoice - New Zealand Auckland</dc:title>
  <dc:creator/>
  <dc:language>en</dc:language>
  <cp:keywords/>
  <dcterms:created xsi:type="dcterms:W3CDTF">2026-10-10T08:52:18Z</dcterms:created>
  <dcterms:modified xsi:type="dcterms:W3CDTF">2026-10-10T08:52:18Z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