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aquaflow-plumbing-services"/>
    <w:p>
      <w:pPr>
        <w:pStyle w:val="Heading1"/>
      </w:pPr>
      <w:r>
        <w:t xml:space="preserve">AquaFlow Plumbing Services</w:t>
      </w:r>
    </w:p>
    <w:p>
      <w:pPr>
        <w:pStyle w:val="FirstParagraph"/>
      </w:pPr>
      <w:r>
        <w:t xml:space="preserve">Licensed Plumber &amp; Sanitation Specialist</w:t>
      </w:r>
    </w:p>
    <w:p>
      <w:pPr>
        <w:pStyle w:val="BodyText"/>
      </w:pPr>
      <w:r>
        <w:t xml:space="preserve">House 42, Street 17, F-10/2, Islamabad, Pakistan</w:t>
      </w:r>
    </w:p>
    <w:p>
      <w:pPr>
        <w:pStyle w:val="BodyText"/>
      </w:pPr>
      <w:r>
        <w:t xml:space="preserve">Phone: +92-51-281-4567 | Email: billing@aquaflovislamabad.pk</w:t>
      </w:r>
    </w:p>
    <w:p>
      <w:pPr>
        <w:pStyle w:val="BodyText"/>
      </w:pPr>
      <w:r>
        <w:t xml:space="preserve">NTN: 1234567-8 | STRN: 9876543-2</w:t>
      </w:r>
    </w:p>
    <w:bookmarkEnd w:id="20"/>
    <w:bookmarkStart w:id="21" w:name="invoice"/>
    <w:p>
      <w:pPr>
        <w:pStyle w:val="Heading2"/>
      </w:pPr>
      <w:r>
        <w:t xml:space="preserve">INVOICE</w:t>
      </w:r>
    </w:p>
    <w:p>
      <w:pPr>
        <w:pStyle w:val="FirstParagraph"/>
      </w:pPr>
      <w:r>
        <w:t xml:space="preserve">Invoice No: AFS-2025-00847</w:t>
      </w:r>
    </w:p>
    <w:p>
      <w:pPr>
        <w:pStyle w:val="BodyText"/>
      </w:pPr>
      <w:r>
        <w:t xml:space="preserve">Date: 15 June 2025</w:t>
      </w:r>
    </w:p>
    <w:p>
      <w:pPr>
        <w:pStyle w:val="BodyText"/>
      </w:pPr>
      <w:r>
        <w:t xml:space="preserve">Due Date: 30 June 2025</w:t>
      </w:r>
    </w:p>
    <w:p>
      <w:pPr>
        <w:pStyle w:val="BodyText"/>
      </w:pPr>
      <w:r>
        <w:t xml:space="preserve">PAKISTAN ISLAMABAD</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House 18, Street 7, G-11/3, Islamabad, Pakistan</w:t>
      </w:r>
    </w:p>
    <w:p>
      <w:pPr>
        <w:pStyle w:val="BodyText"/>
      </w:pPr>
      <w:r>
        <w:t xml:space="preserve">Phone: +92-300-1234567</w:t>
      </w:r>
    </w:p>
    <w:p>
      <w:pPr>
        <w:pStyle w:val="BodyText"/>
      </w:pPr>
      <w:r>
        <w:t xml:space="preserve">CNIC: 35202-1234567-8</w:t>
      </w:r>
    </w:p>
    <w:bookmarkEnd w:id="22"/>
    <w:bookmarkStart w:id="23" w:name="job-details"/>
    <w:p>
      <w:pPr>
        <w:pStyle w:val="Heading3"/>
      </w:pPr>
      <w:r>
        <w:t xml:space="preserve">Job Details</w:t>
      </w:r>
    </w:p>
    <w:p>
      <w:pPr>
        <w:pStyle w:val="FirstParagraph"/>
      </w:pPr>
      <w:r>
        <w:rPr>
          <w:bCs/>
          <w:b/>
        </w:rPr>
        <w:t xml:space="preserve">Work Order:</w:t>
      </w:r>
      <w:r>
        <w:t xml:space="preserve"> </w:t>
      </w:r>
      <w:r>
        <w:t xml:space="preserve">WO-2025-0312</w:t>
      </w:r>
    </w:p>
    <w:p>
      <w:pPr>
        <w:pStyle w:val="BodyText"/>
      </w:pPr>
      <w:r>
        <w:rPr>
          <w:bCs/>
          <w:b/>
        </w:rPr>
        <w:t xml:space="preserve">Location:</w:t>
      </w:r>
      <w:r>
        <w:t xml:space="preserve"> </w:t>
      </w:r>
      <w:r>
        <w:t xml:space="preserve">G-11/3, Islamabad, Pakistan</w:t>
      </w:r>
    </w:p>
    <w:p>
      <w:pPr>
        <w:pStyle w:val="BodyText"/>
      </w:pPr>
      <w:r>
        <w:rPr>
          <w:bCs/>
          <w:b/>
        </w:rPr>
        <w:t xml:space="preserve">Plumber Assigned:</w:t>
      </w:r>
      <w:r>
        <w:t xml:space="preserve"> </w:t>
      </w:r>
      <w:r>
        <w:t xml:space="preserve">Sanaullah (Senior Plumber)</w:t>
      </w:r>
    </w:p>
    <w:p>
      <w:pPr>
        <w:pStyle w:val="BodyText"/>
      </w:pPr>
      <w:r>
        <w:rPr>
          <w:bCs/>
          <w:b/>
        </w:rPr>
        <w:t xml:space="preserve">Work Duration:</w:t>
      </w:r>
      <w:r>
        <w:t xml:space="preserve"> </w:t>
      </w:r>
      <w:r>
        <w:t xml:space="preserve">10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Complete overhaul of underground water supply pipeline (200mm PVC) from main line to residential building in G-11/3, Islamabad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Replacement of 14 corroded copper joints and 6 brass ball valves throughout the first and second floor plumbing network</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c>
          <w:tcPr/>
          <w:p>
            <w:pPr>
              <w:pStyle w:val="Compact"/>
              <w:jc w:val="left"/>
            </w:pPr>
            <w:r>
              <w:t xml:space="preserve">1 day</w:t>
            </w:r>
          </w:p>
        </w:tc>
      </w:tr>
      <w:tr>
        <w:tc>
          <w:tcPr/>
          <w:p>
            <w:pPr>
              <w:pStyle w:val="Compact"/>
              <w:jc w:val="left"/>
            </w:pPr>
            <w:r>
              <w:t xml:space="preserve">3</w:t>
            </w:r>
          </w:p>
        </w:tc>
        <w:tc>
          <w:tcPr/>
          <w:p>
            <w:pPr>
              <w:pStyle w:val="Compact"/>
              <w:jc w:val="left"/>
            </w:pPr>
            <w:r>
              <w:t xml:space="preserve">Installation of new 1000-litre underground water storage tank with automatic float valve and overflow protection system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Unclogging and descaling of main sewage drain line (150mm) using high-pressure water jetting equipment; removal of 120 kg of accumulated debris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0.5 days</w:t>
            </w:r>
          </w:p>
        </w:tc>
      </w:tr>
      <w:tr>
        <w:tc>
          <w:tcPr/>
          <w:p>
            <w:pPr>
              <w:pStyle w:val="Compact"/>
              <w:jc w:val="left"/>
            </w:pPr>
            <w:r>
              <w:t xml:space="preserve">5</w:t>
            </w:r>
          </w:p>
        </w:tc>
        <w:tc>
          <w:tcPr/>
          <w:p>
            <w:pPr>
              <w:pStyle w:val="Compact"/>
              <w:jc w:val="left"/>
            </w:pPr>
            <w:r>
              <w:t xml:space="preserve">Supply and installation of 8 new ceramic toilet seats, 4 kitchen sink faucets, and 2 bathroom shower heads (premium grade, ISI certified)</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1 day</w:t>
            </w:r>
          </w:p>
        </w:tc>
      </w:tr>
      <w:tr>
        <w:tc>
          <w:tcPr/>
          <w:p>
            <w:pPr>
              <w:pStyle w:val="Compact"/>
              <w:jc w:val="left"/>
            </w:pPr>
            <w:r>
              <w:t xml:space="preserve">6</w:t>
            </w:r>
          </w:p>
        </w:tc>
        <w:tc>
          <w:tcPr/>
          <w:p>
            <w:pPr>
              <w:pStyle w:val="Compact"/>
              <w:jc w:val="left"/>
            </w:pPr>
            <w:r>
              <w:t xml:space="preserve">Pressure testing of entire residential plumbing system (10 bar) and submission of written inspection report to the client and Islamabad Water and Sewage Board</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0.5 days</w:t>
            </w:r>
          </w:p>
        </w:tc>
      </w:tr>
      <w:tr>
        <w:tc>
          <w:tcPr/>
          <w:p>
            <w:pPr>
              <w:pStyle w:val="Compact"/>
              <w:jc w:val="left"/>
            </w:pPr>
            <w:r>
              <w:t xml:space="preserve">7</w:t>
            </w:r>
          </w:p>
        </w:tc>
        <w:tc>
          <w:tcPr/>
          <w:p>
            <w:pPr>
              <w:pStyle w:val="Compact"/>
              <w:jc w:val="left"/>
            </w:pPr>
            <w:r>
              <w:t xml:space="preserve">Emergency call-out and on-site diagnostic assessment (Plumber dispatched within 2 hours to Islamabad residential zone)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1 hour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480,000</w:t>
            </w:r>
          </w:p>
        </w:tc>
      </w:tr>
      <w:tr>
        <w:tc>
          <w:tcPr/>
          <w:p>
            <w:pPr>
              <w:pStyle w:val="Compact"/>
              <w:jc w:val="left"/>
            </w:pPr>
            <w:r>
              <w:t xml:space="preserve">GST @ 18% (Pakistan Federal Tax)</w:t>
            </w:r>
          </w:p>
        </w:tc>
        <w:tc>
          <w:tcPr/>
          <w:p>
            <w:pPr>
              <w:pStyle w:val="Compact"/>
              <w:jc w:val="left"/>
            </w:pPr>
            <w:r>
              <w:t xml:space="preserve">PKR 86,400</w:t>
            </w:r>
          </w:p>
        </w:tc>
      </w:tr>
      <w:tr>
        <w:tc>
          <w:tcPr/>
          <w:p>
            <w:pPr>
              <w:pStyle w:val="Compact"/>
              <w:jc w:val="left"/>
            </w:pPr>
            <w:r>
              <w:t xml:space="preserve">Islamabad Capital Territory Municipal Levy @ 2%</w:t>
            </w:r>
          </w:p>
        </w:tc>
        <w:tc>
          <w:tcPr/>
          <w:p>
            <w:pPr>
              <w:pStyle w:val="Compact"/>
              <w:jc w:val="left"/>
            </w:pPr>
            <w:r>
              <w:t xml:space="preserve">PKR 9,600</w:t>
            </w:r>
          </w:p>
        </w:tc>
      </w:tr>
      <w:tr>
        <w:tc>
          <w:tcPr/>
          <w:p>
            <w:pPr>
              <w:pStyle w:val="Compact"/>
              <w:jc w:val="left"/>
            </w:pPr>
            <w:r>
              <w:t xml:space="preserve">Discount (Loyal Client – 5%)</w:t>
            </w:r>
          </w:p>
        </w:tc>
        <w:tc>
          <w:tcPr/>
          <w:p>
            <w:pPr>
              <w:pStyle w:val="Compact"/>
              <w:jc w:val="left"/>
            </w:pPr>
            <w:r>
              <w:t xml:space="preserve">- PKR 24,000</w:t>
            </w:r>
          </w:p>
        </w:tc>
      </w:tr>
      <w:tr>
        <w:tc>
          <w:tcPr/>
          <w:p>
            <w:pPr>
              <w:pStyle w:val="Compact"/>
              <w:jc w:val="left"/>
            </w:pPr>
            <w:r>
              <w:t xml:space="preserve">Grand Total Payable</w:t>
            </w:r>
          </w:p>
        </w:tc>
        <w:tc>
          <w:tcPr/>
          <w:p>
            <w:pPr>
              <w:pStyle w:val="Compact"/>
              <w:jc w:val="left"/>
            </w:pPr>
            <w:r>
              <w:t xml:space="preserve">PKR 552,000</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 Meezan Bank, Account Title: AquaFlow Plumbing Services, IBAN: PK00MEZN00001234567890123</w:t>
      </w:r>
    </w:p>
    <w:p>
      <w:pPr>
        <w:pStyle w:val="BodyText"/>
      </w:pPr>
      <w:r>
        <w:rPr>
          <w:bCs/>
          <w:b/>
        </w:rPr>
        <w:t xml:space="preserve">Payment Terms:</w:t>
      </w:r>
      <w:r>
        <w:t xml:space="preserve"> </w:t>
      </w:r>
      <w:r>
        <w:t xml:space="preserve">50% advance (PKR 276,000) was received on 10 June 2025. The remaining balance of PKR 276,000 is due by 30 June 2025 as per this Invoice.</w:t>
      </w:r>
    </w:p>
    <w:p>
      <w:pPr>
        <w:pStyle w:val="BodyText"/>
      </w:pPr>
      <w:r>
        <w:rPr>
          <w:bCs/>
          <w:b/>
        </w:rPr>
        <w:t xml:space="preserve">Warranty:</w:t>
      </w:r>
      <w:r>
        <w:t xml:space="preserve"> </w:t>
      </w:r>
      <w:r>
        <w:t xml:space="preserve">All plumbing work performed by our Plumber team carries a 12-month workmanship warranty. Material warranty is governed by the respective manufacturer (ISI-certified products only).</w:t>
      </w:r>
    </w:p>
    <w:p>
      <w:pPr>
        <w:pStyle w:val="BodyText"/>
      </w:pPr>
      <w:r>
        <w:rPr>
          <w:bCs/>
          <w:b/>
        </w:rPr>
        <w:t xml:space="preserve">Reference:</w:t>
      </w:r>
      <w:r>
        <w:t xml:space="preserve"> </w:t>
      </w:r>
      <w:r>
        <w:t xml:space="preserve">This Invoice has been issued in compliance with the Federal Board of Revenue (FBR) Pakistan digital invoicing guidelines and the Islamabad Capital Territory trade regulations.</w:t>
      </w:r>
    </w:p>
    <w:bookmarkEnd w:id="24"/>
    <w:bookmarkStart w:id="25" w:name="terms-conditions"/>
    <w:p>
      <w:pPr>
        <w:pStyle w:val="Heading3"/>
      </w:pPr>
      <w:r>
        <w:t xml:space="preserve">Terms &amp; Conditions</w:t>
      </w:r>
    </w:p>
    <w:p>
      <w:pPr>
        <w:pStyle w:val="FirstParagraph"/>
      </w:pPr>
      <w:r>
        <w:t xml:space="preserve">1. This Invoice constitutes a legally binding document between AquaFlow Plumbing Services (the Plumber) and the named client for all plumbing, drainage, and water supply services rendered in Pakistan Islamabad.</w:t>
      </w:r>
    </w:p>
    <w:p>
      <w:pPr>
        <w:pStyle w:val="BodyText"/>
      </w:pPr>
      <w:r>
        <w:t xml:space="preserve">2. Any dispute arising from this Invoice shall be resolved under the jurisdiction of the courts of Islamabad, Pakistan, in accordance with the Contract Act, 1872.</w:t>
      </w:r>
    </w:p>
    <w:p>
      <w:pPr>
        <w:pStyle w:val="BodyText"/>
      </w:pPr>
      <w:r>
        <w:t xml:space="preserve">3. Late payments beyond the due date specified in this Invoice shall attract a penalty of 1.5% per month on the outstanding balance, as permitted under Pakistan's commercial lending regulations.</w:t>
      </w:r>
    </w:p>
    <w:p>
      <w:pPr>
        <w:pStyle w:val="BodyText"/>
      </w:pPr>
      <w:r>
        <w:t xml:space="preserve">4. All materials supplied by the Plumber are new, ISI-certified, and sourced from authorized distributors within Islamabad. No second-hand or substandard components are used.</w:t>
      </w:r>
    </w:p>
    <w:p>
      <w:pPr>
        <w:pStyle w:val="BodyText"/>
      </w:pPr>
      <w:r>
        <w:t xml:space="preserve">5. The client acknowledges that the Plumber has completed all work as per the approved scope. Any additional work not listed in this Invoice must be separately authorized in writing before execution.</w:t>
      </w:r>
    </w:p>
    <w:p>
      <w:pPr>
        <w:pStyle w:val="BodyText"/>
      </w:pPr>
      <w:r>
        <w:t xml:space="preserve">6. This Invoice is valid for 90 days from the date of issue. After this period, a revised Invoice may be issued to reflect any applicable tax rate changes by the Government of Pakistan.</w:t>
      </w:r>
    </w:p>
    <w:bookmarkEnd w:id="25"/>
    <w:p>
      <w:pPr>
        <w:pStyle w:val="BodyText"/>
      </w:pPr>
      <w:r>
        <w:t xml:space="preserve">AquaFlow Plumbing Services — Trusted Plumber in Pakistan Islamabad Since 2012</w:t>
      </w:r>
    </w:p>
    <w:p>
      <w:pPr>
        <w:pStyle w:val="BodyText"/>
      </w:pPr>
      <w:r>
        <w:t xml:space="preserve">Licensed by Islamabad Capital Territory Trade &amp; Commerce Department | License No: ICT-PLB-2012-0456</w:t>
      </w:r>
    </w:p>
    <w:p>
      <w:pPr>
        <w:pStyle w:val="BodyText"/>
      </w:pPr>
      <w:r>
        <w:t xml:space="preserve">Thank you for choosing our Plumber services. For queries regarding this Invoice, contact billing@aquaflovislamabad.pk or call +92-51-281-4567.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Pakistan Islamabad</dc:title>
  <dc:creator/>
  <dc:language>en</dc:language>
  <cp:keywords/>
  <dcterms:created xsi:type="dcterms:W3CDTF">2026-10-10T09:15:35Z</dcterms:created>
  <dcterms:modified xsi:type="dcterms:W3CDTF">2026-10-10T09:15:35Z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