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Plumbing Services — Los Angeles, California, United States</w:t>
      </w:r>
    </w:p>
    <w:p>
      <w:pPr>
        <w:pStyle w:val="BodyText"/>
      </w:pPr>
      <w:r>
        <w:t xml:space="preserve">Plumber Invoice No. LA-2025-04872</w:t>
      </w:r>
    </w:p>
    <w:bookmarkEnd w:id="20"/>
    <w:bookmarkStart w:id="21" w:name="plumber-service-provider"/>
    <w:p>
      <w:pPr>
        <w:pStyle w:val="Heading3"/>
      </w:pPr>
      <w:r>
        <w:t xml:space="preserve">Plumber / Service Provider</w:t>
      </w:r>
    </w:p>
    <w:p>
      <w:pPr>
        <w:pStyle w:val="FirstParagraph"/>
      </w:pPr>
      <w:r>
        <w:rPr>
          <w:bCs/>
          <w:b/>
        </w:rPr>
        <w:t xml:space="preserve">Golden State Plumbing &amp; Drain Solutions</w:t>
      </w:r>
    </w:p>
    <w:p>
      <w:pPr>
        <w:pStyle w:val="BodyText"/>
      </w:pPr>
      <w:r>
        <w:t xml:space="preserve">1427 Sunset Boulevard, Suite 310</w:t>
      </w:r>
    </w:p>
    <w:p>
      <w:pPr>
        <w:pStyle w:val="BodyText"/>
      </w:pPr>
      <w:r>
        <w:t xml:space="preserve">Los Angeles, CA 90026</w:t>
      </w:r>
    </w:p>
    <w:p>
      <w:pPr>
        <w:pStyle w:val="BodyText"/>
      </w:pPr>
      <w:r>
        <w:t xml:space="preserve">United States of America</w:t>
      </w:r>
    </w:p>
    <w:p>
      <w:pPr>
        <w:pStyle w:val="BodyText"/>
      </w:pPr>
      <w:r>
        <w:t xml:space="preserve">Tel: (213) 555-0187</w:t>
      </w:r>
    </w:p>
    <w:p>
      <w:pPr>
        <w:pStyle w:val="BodyText"/>
      </w:pPr>
      <w:r>
        <w:t xml:space="preserve">Email: billing@goldenstateplumbing-la.com</w:t>
      </w:r>
    </w:p>
    <w:p>
      <w:pPr>
        <w:pStyle w:val="BodyText"/>
      </w:pPr>
      <w:r>
        <w:t xml:space="preserve">CA Plumbing License: CSLB #1048729</w:t>
      </w:r>
    </w:p>
    <w:p>
      <w:pPr>
        <w:pStyle w:val="BodyText"/>
      </w:pPr>
      <w:r>
        <w:t xml:space="preserve">EIN: 82-4471903</w:t>
      </w:r>
    </w:p>
    <w:bookmarkEnd w:id="21"/>
    <w:bookmarkStart w:id="22" w:name="billed-to-client"/>
    <w:p>
      <w:pPr>
        <w:pStyle w:val="Heading3"/>
      </w:pPr>
      <w:r>
        <w:t xml:space="preserve">Billed To / Client</w:t>
      </w:r>
    </w:p>
    <w:p>
      <w:pPr>
        <w:pStyle w:val="FirstParagraph"/>
      </w:pPr>
      <w:r>
        <w:rPr>
          <w:bCs/>
          <w:b/>
        </w:rPr>
        <w:t xml:space="preserve">Mr. David R. Thompson</w:t>
      </w:r>
    </w:p>
    <w:p>
      <w:pPr>
        <w:pStyle w:val="BodyText"/>
      </w:pPr>
      <w:r>
        <w:t xml:space="preserve">2847 W. 3rd Street, Unit 12B</w:t>
      </w:r>
    </w:p>
    <w:p>
      <w:pPr>
        <w:pStyle w:val="BodyText"/>
      </w:pPr>
      <w:r>
        <w:t xml:space="preserve">Los Angeles, CA 90007</w:t>
      </w:r>
    </w:p>
    <w:p>
      <w:pPr>
        <w:pStyle w:val="BodyText"/>
      </w:pPr>
      <w:r>
        <w:t xml:space="preserve">United States of America</w:t>
      </w:r>
    </w:p>
    <w:p>
      <w:pPr>
        <w:pStyle w:val="BodyText"/>
      </w:pPr>
      <w:r>
        <w:t xml:space="preserve">Tel: (323) 555-7742</w:t>
      </w:r>
    </w:p>
    <w:p>
      <w:pPr>
        <w:pStyle w:val="BodyText"/>
      </w:pPr>
      <w:r>
        <w:t xml:space="preserve">Email: d.thompson@email.com</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 (Net 30)</w:t>
      </w:r>
    </w:p>
    <w:p>
      <w:pPr>
        <w:pStyle w:val="BodyText"/>
      </w:pPr>
      <w:r>
        <w:rPr>
          <w:bCs/>
          <w:b/>
        </w:rPr>
        <w:t xml:space="preserve">Service Date:</w:t>
      </w:r>
      <w:r>
        <w:t xml:space="preserve"> </w:t>
      </w:r>
      <w:r>
        <w:t xml:space="preserve">June 9–10, 2025</w:t>
      </w:r>
    </w:p>
    <w:p>
      <w:pPr>
        <w:pStyle w:val="BodyText"/>
      </w:pPr>
      <w:r>
        <w:rPr>
          <w:bCs/>
          <w:b/>
        </w:rPr>
        <w:t xml:space="preserve">Work Order No.:</w:t>
      </w:r>
      <w:r>
        <w:t xml:space="preserve"> </w:t>
      </w:r>
      <w:r>
        <w:t xml:space="preserve">WO-LA-2025-3391</w:t>
      </w:r>
    </w:p>
    <w:bookmarkEnd w:id="23"/>
    <w:bookmarkStart w:id="24" w:name="payment-method"/>
    <w:p>
      <w:pPr>
        <w:pStyle w:val="Heading3"/>
      </w:pPr>
      <w:r>
        <w:t xml:space="preserve">Payment Method</w:t>
      </w:r>
    </w:p>
    <w:p>
      <w:pPr>
        <w:pStyle w:val="FirstParagraph"/>
      </w:pPr>
      <w:r>
        <w:t xml:space="preserve">Check payable to: Golden State Plumbing &amp; Drain Solutions</w:t>
      </w:r>
    </w:p>
    <w:p>
      <w:pPr>
        <w:pStyle w:val="BodyText"/>
      </w:pPr>
      <w:r>
        <w:t xml:space="preserve">Bank: First Republic Bank, Los Angeles Branch</w:t>
      </w:r>
    </w:p>
    <w:p>
      <w:pPr>
        <w:pStyle w:val="BodyText"/>
      </w:pPr>
      <w:r>
        <w:t xml:space="preserve">Routing: 121000358</w:t>
      </w:r>
    </w:p>
    <w:p>
      <w:pPr>
        <w:pStyle w:val="BodyText"/>
      </w:pPr>
      <w:r>
        <w:t xml:space="preserve">Account: 004872915</w:t>
      </w:r>
    </w:p>
    <w:p>
      <w:pPr>
        <w:pStyle w:val="BodyText"/>
      </w:pPr>
      <w:r>
        <w:t xml:space="preserve">Or via ACH / Credit Card (3% surcharge applies)</w:t>
      </w:r>
    </w:p>
    <w:bookmarkEnd w:id="24"/>
    <w:bookmarkStart w:id="26" w:name="Xac6ff8fe0750be23ec31eb926f57369a1f9b196"/>
    <w:p>
      <w:pPr>
        <w:pStyle w:val="Heading2"/>
      </w:pPr>
      <w:r>
        <w:t xml:space="preserve">Plumbing Services Rendered — Los Angeles, United States</w:t>
      </w:r>
    </w:p>
    <w:p>
      <w:pPr>
        <w:pStyle w:val="FirstParagraph"/>
      </w:pPr>
      <w:r>
        <w:t xml:space="preserve">The following plumbing services were performed by our licensed plumber team at the client's residential property in the Los Angeles metropolitan area, United States. All work was carried out in compliance with the Los Angeles Department of Building and Safety (LADBS) plumbing codes and California State Plumbing Code (Title 24, Part 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Plumbing 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Emergency plumber dispatch &amp; on-site diagnostic inspection of main water line at 2847 W. 3rd Street, Los Angeles, CA. Includes pressure testing and camera inspection of 40-ft sewer lateral.</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Replacement of corroded 1.5-inch galvanized main water supply pipe (approximately 35 linear feet) with PEX-A cross-linked polyethylene piping, including trenching, backfill, and compaction in the front yard of the Los Angeles property.</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3</w:t>
            </w:r>
          </w:p>
        </w:tc>
        <w:tc>
          <w:tcPr/>
          <w:p>
            <w:pPr>
              <w:pStyle w:val="Compact"/>
              <w:jc w:val="left"/>
            </w:pPr>
            <w:r>
              <w:t xml:space="preserve">Installation of new 3/4-inch PEX branch lines to kitchen sink, bathroom vanity, and water heater. Includes dielectric unions, shut-off valves (brass ball valves), and pressure testing to 150 PSI for 30 minutes.</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Replacement of 50-gallon gas water heater (Rheem Performance Plus, 0.80 UEF) including new T&amp;R valve, expansion tank, gas flex line, and drain pan. Per Los Angeles plumbing code requirements for seismic strapping and gas appliance installation.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Drain cleaning and hydro-jetting of 4-inch sewer lateral (60 feet) from cleanout to street main. Removal of tree root intrusion and mineral buildup. Post-jet camera verification performed.</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6</w:t>
            </w:r>
          </w:p>
        </w:tc>
        <w:tc>
          <w:tcPr/>
          <w:p>
            <w:pPr>
              <w:pStyle w:val="Compact"/>
              <w:jc w:val="left"/>
            </w:pPr>
            <w:r>
              <w:t xml:space="preserve">Installation of new 2-inch PVC waste stack and trap assembly for relocated bathroom toilet. Includes wax ring, closet bolts, and final water-tightness test per California plumbing standards.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7</w:t>
            </w:r>
          </w:p>
        </w:tc>
        <w:tc>
          <w:tcPr/>
          <w:p>
            <w:pPr>
              <w:pStyle w:val="Compact"/>
              <w:jc w:val="left"/>
            </w:pPr>
            <w:r>
              <w:t xml:space="preserve">Permit filing and inspection coordination with Los Angeles Department of Building and Safety (LADBS). Includes plumbing permit fee, plan review, and two on-site inspections (rough-in and final).</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8</w:t>
            </w:r>
          </w:p>
        </w:tc>
        <w:tc>
          <w:tcPr/>
          <w:p>
            <w:pPr>
              <w:pStyle w:val="Compact"/>
              <w:jc w:val="left"/>
            </w:pPr>
            <w:r>
              <w:t xml:space="preserve">Site cleanup, debris removal, and restoration of disturbed landscaping area. Hauling of old galvanized pipe and construction waste to licensed Los Angeles transfer station.</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$7,210.00</w:t>
            </w:r>
          </w:p>
        </w:tc>
      </w:tr>
      <w:tr>
        <w:tc>
          <w:tcPr/>
          <w:p>
            <w:pPr>
              <w:pStyle w:val="Compact"/>
              <w:jc w:val="left"/>
            </w:pPr>
            <w:r>
              <w:t xml:space="preserve">Los Angeles City Sales Tax (9.5%)</w:t>
            </w:r>
          </w:p>
        </w:tc>
        <w:tc>
          <w:tcPr/>
          <w:p>
            <w:pPr>
              <w:pStyle w:val="Compact"/>
              <w:jc w:val="left"/>
            </w:pPr>
            <w:r>
              <w:t xml:space="preserve">$684.95</w:t>
            </w:r>
          </w:p>
        </w:tc>
      </w:tr>
      <w:tr>
        <w:tc>
          <w:tcPr/>
          <w:p>
            <w:pPr>
              <w:pStyle w:val="Compact"/>
              <w:jc w:val="left"/>
            </w:pPr>
            <w:r>
              <w:t xml:space="preserve">California State Sales Tax (7.25%)</w:t>
            </w:r>
          </w:p>
        </w:tc>
        <w:tc>
          <w:tcPr/>
          <w:p>
            <w:pPr>
              <w:pStyle w:val="Compact"/>
              <w:jc w:val="left"/>
            </w:pPr>
            <w:r>
              <w:t xml:space="preserve">$522.77</w:t>
            </w:r>
          </w:p>
        </w:tc>
      </w:tr>
      <w:tr>
        <w:tc>
          <w:tcPr/>
          <w:p>
            <w:pPr>
              <w:pStyle w:val="Compact"/>
              <w:jc w:val="left"/>
            </w:pPr>
            <w:r>
              <w:t xml:space="preserve">Combined Sales &amp; Use Tax (16.75%)</w:t>
            </w:r>
          </w:p>
        </w:tc>
        <w:tc>
          <w:tcPr/>
          <w:p>
            <w:pPr>
              <w:pStyle w:val="Compact"/>
              <w:jc w:val="left"/>
            </w:pPr>
            <w:r>
              <w:t xml:space="preserve">$1,207.72</w:t>
            </w:r>
          </w:p>
        </w:tc>
      </w:tr>
      <w:tr>
        <w:tc>
          <w:tcPr/>
          <w:p>
            <w:pPr>
              <w:pStyle w:val="Compact"/>
              <w:jc w:val="left"/>
            </w:pPr>
            <w:r>
              <w:t xml:space="preserve">Emergency Dispatch Surcharge</w:t>
            </w:r>
          </w:p>
        </w:tc>
        <w:tc>
          <w:tcPr/>
          <w:p>
            <w:pPr>
              <w:pStyle w:val="Compact"/>
              <w:jc w:val="left"/>
            </w:pPr>
            <w:r>
              <w:t xml:space="preserve">$75.00</w:t>
            </w:r>
          </w:p>
        </w:tc>
      </w:tr>
      <w:tr>
        <w:tc>
          <w:tcPr/>
          <w:p>
            <w:pPr>
              <w:pStyle w:val="Compact"/>
              <w:jc w:val="left"/>
            </w:pPr>
            <w:r>
              <w:t xml:space="preserve">Discount (Loyalty Program — 5%)</w:t>
            </w:r>
          </w:p>
        </w:tc>
        <w:tc>
          <w:tcPr/>
          <w:p>
            <w:pPr>
              <w:pStyle w:val="Compact"/>
              <w:jc w:val="left"/>
            </w:pPr>
            <w:r>
              <w:t xml:space="preserve">-$360.50</w:t>
            </w:r>
          </w:p>
        </w:tc>
      </w:tr>
      <w:tr>
        <w:tc>
          <w:tcPr/>
          <w:p>
            <w:pPr>
              <w:pStyle w:val="Compact"/>
              <w:jc w:val="left"/>
            </w:pPr>
            <w:r>
              <w:t xml:space="preserve">GRAND TOTAL DUE</w:t>
            </w:r>
          </w:p>
        </w:tc>
        <w:tc>
          <w:tcPr/>
          <w:p>
            <w:pPr>
              <w:pStyle w:val="Compact"/>
              <w:jc w:val="left"/>
            </w:pPr>
            <w:r>
              <w:t xml:space="preserve">$8,132.22</w:t>
            </w:r>
          </w:p>
        </w:tc>
      </w:tr>
    </w:tbl>
    <w:p>
      <w:pPr>
        <w:pStyle w:val="BodyText"/>
      </w:pPr>
      <w:r>
        <w:rPr>
          <w:bCs/>
          <w:b/>
        </w:rPr>
        <w:t xml:space="preserve">Plumber's Note:</w:t>
      </w:r>
      <w:r>
        <w:t xml:space="preserve"> </w:t>
      </w:r>
      <w:r>
        <w:t xml:space="preserve">All plumbing work performed by our licensed plumber team at this Los Angeles, United States address is backed by a 2-year workmanship warranty and a 5-year parts warranty on the water heater. The client is advised to schedule an annual plumbing inspection to maintain optimal system performance. All materials installed are code-compliant for the City of Los Angeles and the State of California.</w:t>
      </w:r>
    </w:p>
    <w:bookmarkStart w:id="25" w:name="terms-conditions-payment-policy"/>
    <w:p>
      <w:pPr>
        <w:pStyle w:val="Heading3"/>
      </w:pPr>
      <w:r>
        <w:t xml:space="preserve">Terms, Conditions &amp; Payment Policy</w:t>
      </w:r>
    </w:p>
    <w:p>
      <w:pPr>
        <w:numPr>
          <w:ilvl w:val="0"/>
          <w:numId w:val="1001"/>
        </w:numPr>
        <w:pStyle w:val="Compact"/>
      </w:pPr>
      <w:r>
        <w:t xml:space="preserve">This invoice is issued by Golden State Plumbing &amp; Drain Solutions, a licensed plumber and plumbing contractor operating in Los Angeles, California, United States. All services are governed by California Business and Professions Code and the Los Angeles Municipal Code.</w:t>
      </w:r>
    </w:p>
    <w:p>
      <w:pPr>
        <w:numPr>
          <w:ilvl w:val="0"/>
          <w:numId w:val="1001"/>
        </w:numPr>
        <w:pStyle w:val="Compact"/>
      </w:pPr>
      <w:r>
        <w:t xml:space="preserve">Payment is due within thirty (30) calendar days of the invoice date. Late payments will incur a 1.5% monthly finance charge as permitted under California Civil Code Section 1671.</w:t>
      </w:r>
    </w:p>
    <w:p>
      <w:pPr>
        <w:numPr>
          <w:ilvl w:val="0"/>
          <w:numId w:val="1001"/>
        </w:numPr>
        <w:pStyle w:val="Compact"/>
      </w:pPr>
      <w:r>
        <w:t xml:space="preserve">All plumbing work performed in the City of Los Angeles has been inspected and approved by the Los Angeles Department of Building and Safety. A copy of the final inspection sign-off is available upon request.</w:t>
      </w:r>
    </w:p>
    <w:p>
      <w:pPr>
        <w:numPr>
          <w:ilvl w:val="0"/>
          <w:numId w:val="1001"/>
        </w:numPr>
        <w:pStyle w:val="Compact"/>
      </w:pPr>
      <w:r>
        <w:t xml:space="preserve">The plumber's warranty covers defects in workmanship for a period of twenty-four (24) months from the date of final inspection. This warranty does not cover damage caused by misuse, natural disasters, or unauthorized modifications by third parties.</w:t>
      </w:r>
    </w:p>
    <w:p>
      <w:pPr>
        <w:numPr>
          <w:ilvl w:val="0"/>
          <w:numId w:val="1001"/>
        </w:numPr>
        <w:pStyle w:val="Compact"/>
      </w:pPr>
      <w:r>
        <w:t xml:space="preserve">For any disputes arising from this invoice or the plumbing services rendered, the parties agree to first attempt resolution through mediation in Los Angeles County, California, United States, in accordance with the California Uniform Arbitration Act.</w:t>
      </w:r>
    </w:p>
    <w:p>
      <w:pPr>
        <w:numPr>
          <w:ilvl w:val="0"/>
          <w:numId w:val="1001"/>
        </w:numPr>
        <w:pStyle w:val="Compact"/>
      </w:pPr>
      <w:r>
        <w:t xml:space="preserve">This invoice constitutes a legally binding document. The plumber reserves the right to withhold further services until outstanding balances are settled in full.</w:t>
      </w:r>
    </w:p>
    <w:p>
      <w:pPr>
        <w:numPr>
          <w:ilvl w:val="0"/>
          <w:numId w:val="1001"/>
        </w:numPr>
        <w:pStyle w:val="Compact"/>
      </w:pPr>
      <w:r>
        <w:t xml:space="preserve">All prices are quoted in United States Dollars (USD). Applicable Los Angeles city and California state sales taxes have been calculated and included as shown above.</w:t>
      </w:r>
    </w:p>
    <w:bookmarkEnd w:id="25"/>
    <w:p>
      <w:pPr>
        <w:pStyle w:val="FirstParagraph"/>
      </w:pPr>
      <w:r>
        <w:rPr>
          <w:bCs/>
          <w:b/>
        </w:rPr>
        <w:t xml:space="preserve">Golden State Plumbing &amp; Drain Solutions</w:t>
      </w:r>
      <w:r>
        <w:t xml:space="preserve"> </w:t>
      </w:r>
      <w:r>
        <w:t xml:space="preserve">— Licensed Plumber &amp; Plumbing Contractor</w:t>
      </w:r>
    </w:p>
    <w:p>
      <w:pPr>
        <w:pStyle w:val="BodyText"/>
      </w:pPr>
      <w:r>
        <w:t xml:space="preserve">1427 Sunset Boulevard, Suite 310, Los Angeles, CA 90026, United States of America</w:t>
      </w:r>
    </w:p>
    <w:p>
      <w:pPr>
        <w:pStyle w:val="BodyText"/>
      </w:pPr>
      <w:r>
        <w:t xml:space="preserve">CSLB License #1048729 | CA State Contractor Bond #8821045 | Fully Insured (General Liability: $2,000,000 / Workers' Comp: Statutory)</w:t>
      </w:r>
    </w:p>
    <w:p>
      <w:pPr>
        <w:pStyle w:val="BodyText"/>
      </w:pPr>
      <w:r>
        <w:t xml:space="preserve">Thank you for choosing our plumbing services in the Los Angeles area. We take pride in delivering exceptional plumbing solutions to homeowners and businesses throughout the United States.</w:t>
      </w:r>
    </w:p>
    <w:p>
      <w:pPr>
        <w:pStyle w:val="BodyText"/>
      </w:pPr>
      <w:r>
        <w:t xml:space="preserve">This is a computer-generated invoice. No signature is required. Invoice No. LA-2025-04872 | Generated: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Los Angeles, United States</dc:title>
  <dc:creator/>
  <dc:language>en</dc:language>
  <cp:keywords/>
  <dcterms:created xsi:type="dcterms:W3CDTF">2026-10-10T07:08:35Z</dcterms:created>
  <dcterms:modified xsi:type="dcterms:W3CDTF">2026-10-10T07:08:35Z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