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invoice"/>
    <w:p>
      <w:pPr>
        <w:pStyle w:val="Heading1"/>
      </w:pPr>
      <w:r>
        <w:t xml:space="preserve">INVOICE</w:t>
      </w:r>
    </w:p>
    <w:p>
      <w:pPr>
        <w:pStyle w:val="FirstParagraph"/>
      </w:pPr>
      <w:r>
        <w:t xml:space="preserve">Professional Security &amp; Law Enforcement Services</w:t>
      </w:r>
    </w:p>
    <w:p>
      <w:pPr>
        <w:pStyle w:val="BodyText"/>
      </w:pPr>
      <w:r>
        <w:t xml:space="preserve">OFFICIAL DOCUMENT</w:t>
      </w:r>
    </w:p>
    <w:bookmarkEnd w:id="20"/>
    <w:bookmarkStart w:id="21" w:name="Xea5c706e19579ea7fde014d6c106978aef776e0"/>
    <w:p>
      <w:pPr>
        <w:pStyle w:val="Heading3"/>
      </w:pPr>
      <w:r>
        <w:t xml:space="preserve">Oficina de Servicios de Seguridad Policial</w:t>
      </w:r>
    </w:p>
    <w:p>
      <w:pPr>
        <w:pStyle w:val="FirstParagraph"/>
      </w:pPr>
      <w:r>
        <w:t xml:space="preserve">Av. 9 de Julio 1234, Piso 15</w:t>
      </w:r>
    </w:p>
    <w:p>
      <w:pPr>
        <w:pStyle w:val="BodyText"/>
      </w:pPr>
      <w:r>
        <w:t xml:space="preserve">Ciudad Autónoma de Buenos Aires</w:t>
      </w:r>
    </w:p>
    <w:p>
      <w:pPr>
        <w:pStyle w:val="BodyText"/>
      </w:pPr>
      <w:r>
        <w:t xml:space="preserve">Argentina Buenos Aires, C1043AAW</w:t>
      </w:r>
    </w:p>
    <w:p>
      <w:pPr>
        <w:pStyle w:val="BodyText"/>
      </w:pPr>
      <w:r>
        <w:t xml:space="preserve">CUIT: 30-71234567-8</w:t>
      </w:r>
    </w:p>
    <w:p>
      <w:pPr>
        <w:pStyle w:val="BodyText"/>
      </w:pPr>
      <w:r>
        <w:t xml:space="preserve">Tel: +54 11 4321-5678</w:t>
      </w:r>
    </w:p>
    <w:p>
      <w:pPr>
        <w:pStyle w:val="BodyText"/>
      </w:pPr>
      <w:r>
        <w:t xml:space="preserve">Email: facturacion@seguridadpolicia.gov.ar</w:t>
      </w:r>
    </w:p>
    <w:bookmarkEnd w:id="21"/>
    <w:bookmarkStart w:id="22" w:name="invoice-details"/>
    <w:p>
      <w:pPr>
        <w:pStyle w:val="Heading4"/>
      </w:pPr>
      <w:r>
        <w:t xml:space="preserve">Invoice Details</w:t>
      </w:r>
    </w:p>
    <w:p>
      <w:pPr>
        <w:pStyle w:val="FirstParagraph"/>
      </w:pPr>
      <w:r>
        <w:t xml:space="preserve">Invoice Number:</w:t>
      </w:r>
      <w:r>
        <w:t xml:space="preserve"> </w:t>
      </w:r>
      <w:r>
        <w:t xml:space="preserve">INV-2025-BA-04872</w:t>
      </w:r>
    </w:p>
    <w:p>
      <w:pPr>
        <w:pStyle w:val="BodyText"/>
      </w:pPr>
      <w:r>
        <w:t xml:space="preserve">Issue Date:</w:t>
      </w:r>
      <w:r>
        <w:t xml:space="preserve"> </w:t>
      </w:r>
      <w:r>
        <w:t xml:space="preserve">15 de Junio de 2025</w:t>
      </w:r>
    </w:p>
    <w:p>
      <w:pPr>
        <w:pStyle w:val="BodyText"/>
      </w:pPr>
      <w:r>
        <w:t xml:space="preserve">Due Date:</w:t>
      </w:r>
      <w:r>
        <w:t xml:space="preserve"> </w:t>
      </w:r>
      <w:r>
        <w:t xml:space="preserve">30 de Junio de 2025</w:t>
      </w:r>
    </w:p>
    <w:p>
      <w:pPr>
        <w:pStyle w:val="BodyText"/>
      </w:pPr>
      <w:r>
        <w:t xml:space="preserve">Currency:</w:t>
      </w:r>
      <w:r>
        <w:t xml:space="preserve"> </w:t>
      </w:r>
      <w:r>
        <w:t xml:space="preserve">Argentine Peso (ARS)</w:t>
      </w:r>
    </w:p>
    <w:bookmarkEnd w:id="22"/>
    <w:bookmarkStart w:id="23" w:name="billed-to"/>
    <w:p>
      <w:pPr>
        <w:pStyle w:val="Heading4"/>
      </w:pPr>
      <w:r>
        <w:t xml:space="preserve">Billed To</w:t>
      </w:r>
    </w:p>
    <w:p>
      <w:pPr>
        <w:pStyle w:val="FirstParagraph"/>
      </w:pPr>
      <w:r>
        <w:t xml:space="preserve">Client:</w:t>
      </w:r>
      <w:r>
        <w:t xml:space="preserve"> </w:t>
      </w:r>
      <w:r>
        <w:t xml:space="preserve">Municipalidad de Buenos Aires</w:t>
      </w:r>
    </w:p>
    <w:p>
      <w:pPr>
        <w:pStyle w:val="BodyText"/>
      </w:pPr>
      <w:r>
        <w:t xml:space="preserve">Department:</w:t>
      </w:r>
      <w:r>
        <w:t xml:space="preserve"> </w:t>
      </w:r>
      <w:r>
        <w:t xml:space="preserve">Dirección de Seguridad Urbana</w:t>
      </w:r>
    </w:p>
    <w:p>
      <w:pPr>
        <w:pStyle w:val="BodyText"/>
      </w:pPr>
      <w:r>
        <w:t xml:space="preserve">Address:</w:t>
      </w:r>
      <w:r>
        <w:t xml:space="preserve"> </w:t>
      </w:r>
      <w:r>
        <w:t xml:space="preserve">Av. de Mayo 575, CABA</w:t>
      </w:r>
    </w:p>
    <w:p>
      <w:pPr>
        <w:pStyle w:val="BodyText"/>
      </w:pPr>
      <w:r>
        <w:t xml:space="preserve">Argentina Buenos Aires</w:t>
      </w:r>
    </w:p>
    <w:p>
      <w:pPr>
        <w:pStyle w:val="BodyText"/>
      </w:pPr>
      <w:r>
        <w:t xml:space="preserve">CUIT:</w:t>
      </w:r>
      <w:r>
        <w:t xml:space="preserve"> </w:t>
      </w:r>
      <w:r>
        <w:t xml:space="preserve">30-54321678-9</w:t>
      </w:r>
    </w:p>
    <w:bookmarkEnd w:id="23"/>
    <w:bookmarkStart w:id="24" w:name="service-provider"/>
    <w:p>
      <w:pPr>
        <w:pStyle w:val="Heading4"/>
      </w:pPr>
      <w:r>
        <w:t xml:space="preserve">Service Provider</w:t>
      </w:r>
    </w:p>
    <w:p>
      <w:pPr>
        <w:pStyle w:val="FirstParagraph"/>
      </w:pPr>
      <w:r>
        <w:t xml:space="preserve">Name:</w:t>
      </w:r>
      <w:r>
        <w:t xml:space="preserve"> </w:t>
      </w:r>
      <w:r>
        <w:t xml:space="preserve">Of. Principal Ricardo M. Fernández</w:t>
      </w:r>
    </w:p>
    <w:p>
      <w:pPr>
        <w:pStyle w:val="BodyText"/>
      </w:pPr>
      <w:r>
        <w:t xml:space="preserve">Role:</w:t>
      </w:r>
      <w:r>
        <w:t xml:space="preserve"> </w:t>
      </w:r>
      <w:r>
        <w:t xml:space="preserve">Police Officer – Senior Consultant</w:t>
      </w:r>
    </w:p>
    <w:p>
      <w:pPr>
        <w:pStyle w:val="BodyText"/>
      </w:pPr>
      <w:r>
        <w:t xml:space="preserve">Badge No.:</w:t>
      </w:r>
      <w:r>
        <w:t xml:space="preserve"> </w:t>
      </w:r>
      <w:r>
        <w:t xml:space="preserve">PBA-2019-4471</w:t>
      </w:r>
    </w:p>
    <w:p>
      <w:pPr>
        <w:pStyle w:val="BodyText"/>
      </w:pPr>
      <w:r>
        <w:t xml:space="preserve">Unit:</w:t>
      </w:r>
      <w:r>
        <w:t xml:space="preserve"> </w:t>
      </w:r>
      <w:r>
        <w:t xml:space="preserve">Policía de la Ciudad de Buenos Aires</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(ARS)</w:t>
            </w:r>
          </w:p>
        </w:tc>
        <w:tc>
          <w:tcPr/>
          <w:p>
            <w:pPr>
              <w:pStyle w:val="Compact"/>
              <w:jc w:val="left"/>
            </w:pPr>
            <w:r>
              <w:t xml:space="preserve">Amount (ARS)</w:t>
            </w:r>
          </w:p>
        </w:tc>
      </w:tr>
      <w:tr>
        <w:tc>
          <w:tcPr/>
          <w:p>
            <w:pPr>
              <w:pStyle w:val="Compact"/>
              <w:jc w:val="left"/>
            </w:pPr>
            <w:r>
              <w:t xml:space="preserve">01</w:t>
            </w:r>
          </w:p>
        </w:tc>
        <w:tc>
          <w:tcPr/>
          <w:p>
            <w:pPr>
              <w:pStyle w:val="Compact"/>
              <w:jc w:val="left"/>
            </w:pPr>
            <w:r>
              <w:t xml:space="preserve">Deployment of Police Officer for security detail at the International Trade Summit, Centro de Convenciones, Buenos Aires. Includes perimeter monitoring, access control, and crowd management protocols.</w:t>
            </w:r>
          </w:p>
        </w:tc>
        <w:tc>
          <w:tcPr/>
          <w:p>
            <w:pPr>
              <w:pStyle w:val="Compact"/>
              <w:jc w:val="left"/>
            </w:pPr>
            <w:r>
              <w:t xml:space="preserve">10/06/2025</w:t>
            </w:r>
          </w:p>
        </w:tc>
        <w:tc>
          <w:tcPr/>
          <w:p>
            <w:pPr>
              <w:pStyle w:val="Compact"/>
              <w:jc w:val="left"/>
            </w:pPr>
            <w:r>
              <w:t xml:space="preserve">12</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On-site training session for municipal security personnel on advanced de-escalation techniques and emergency response procedures. Conducted by certified Police Officer with 15 years of field experience in Argentina Buenos Aires.</w:t>
            </w:r>
          </w:p>
        </w:tc>
        <w:tc>
          <w:tcPr/>
          <w:p>
            <w:pPr>
              <w:pStyle w:val="Compact"/>
              <w:jc w:val="left"/>
            </w:pPr>
            <w:r>
              <w:t xml:space="preserve">11/06/2025</w:t>
            </w:r>
          </w:p>
        </w:tc>
        <w:tc>
          <w:tcPr/>
          <w:p>
            <w:pPr>
              <w:pStyle w:val="Compact"/>
              <w:jc w:val="left"/>
            </w:pPr>
            <w:r>
              <w:t xml:space="preserve">8</w:t>
            </w:r>
          </w:p>
        </w:tc>
        <w:tc>
          <w:tcPr/>
          <w:p>
            <w:pPr>
              <w:pStyle w:val="Compact"/>
              <w:jc w:val="left"/>
            </w:pPr>
            <w:r>
              <w:t xml:space="preserve">$12,000.00</w:t>
            </w:r>
          </w:p>
        </w:tc>
        <w:tc>
          <w:tcPr/>
          <w:p>
            <w:pPr>
              <w:pStyle w:val="Compact"/>
              <w:jc w:val="left"/>
            </w:pPr>
            <w:r>
              <w:t xml:space="preserve">$96,000.00</w:t>
            </w:r>
          </w:p>
        </w:tc>
      </w:tr>
      <w:tr>
        <w:tc>
          <w:tcPr/>
          <w:p>
            <w:pPr>
              <w:pStyle w:val="Compact"/>
              <w:jc w:val="left"/>
            </w:pPr>
            <w:r>
              <w:t xml:space="preserve">03</w:t>
            </w:r>
          </w:p>
        </w:tc>
        <w:tc>
          <w:tcPr/>
          <w:p>
            <w:pPr>
              <w:pStyle w:val="Compact"/>
              <w:jc w:val="left"/>
            </w:pPr>
            <w:r>
              <w:t xml:space="preserve">Preparation and submission of comprehensive incident report and forensic analysis documentation following the security breach at the Provincial Government Building, Palermo, Buenos Aires.</w:t>
            </w:r>
          </w:p>
        </w:tc>
        <w:tc>
          <w:tcPr/>
          <w:p>
            <w:pPr>
              <w:pStyle w:val="Compact"/>
              <w:jc w:val="left"/>
            </w:pPr>
            <w:r>
              <w:t xml:space="preserve">12/06/2025</w:t>
            </w:r>
          </w:p>
        </w:tc>
        <w:tc>
          <w:tcPr/>
          <w:p>
            <w:pPr>
              <w:pStyle w:val="Compact"/>
              <w:jc w:val="left"/>
            </w:pPr>
            <w:r>
              <w:t xml:space="preserve">10</w:t>
            </w:r>
          </w:p>
        </w:tc>
        <w:tc>
          <w:tcPr/>
          <w:p>
            <w:pPr>
              <w:pStyle w:val="Compact"/>
              <w:jc w:val="left"/>
            </w:pPr>
            <w:r>
              <w:t xml:space="preserve">$9,200.00</w:t>
            </w:r>
          </w:p>
        </w:tc>
        <w:tc>
          <w:tcPr/>
          <w:p>
            <w:pPr>
              <w:pStyle w:val="Compact"/>
              <w:jc w:val="left"/>
            </w:pPr>
            <w:r>
              <w:t xml:space="preserve">$92,000.00</w:t>
            </w:r>
          </w:p>
        </w:tc>
      </w:tr>
      <w:tr>
        <w:tc>
          <w:tcPr/>
          <w:p>
            <w:pPr>
              <w:pStyle w:val="Compact"/>
              <w:jc w:val="left"/>
            </w:pPr>
            <w:r>
              <w:t xml:space="preserve">04</w:t>
            </w:r>
          </w:p>
        </w:tc>
        <w:tc>
          <w:tcPr/>
          <w:p>
            <w:pPr>
              <w:pStyle w:val="Compact"/>
              <w:jc w:val="left"/>
            </w:pPr>
            <w:r>
              <w:t xml:space="preserve">Consultation and strategic planning session for the implementation of a new community policing program in the La Boca and San Telmo districts of Argentina Buenos Aires. Includes risk assessment and resource allocation recommendations.</w:t>
            </w:r>
          </w:p>
        </w:tc>
        <w:tc>
          <w:tcPr/>
          <w:p>
            <w:pPr>
              <w:pStyle w:val="Compact"/>
              <w:jc w:val="left"/>
            </w:pPr>
            <w:r>
              <w:t xml:space="preserve">13/06/2025</w:t>
            </w:r>
          </w:p>
        </w:tc>
        <w:tc>
          <w:tcPr/>
          <w:p>
            <w:pPr>
              <w:pStyle w:val="Compact"/>
              <w:jc w:val="left"/>
            </w:pPr>
            <w:r>
              <w:t xml:space="preserve">6</w:t>
            </w:r>
          </w:p>
        </w:tc>
        <w:tc>
          <w:tcPr/>
          <w:p>
            <w:pPr>
              <w:pStyle w:val="Compact"/>
              <w:jc w:val="left"/>
            </w:pPr>
            <w:r>
              <w:t xml:space="preserve">$11,500.00</w:t>
            </w:r>
          </w:p>
        </w:tc>
        <w:tc>
          <w:tcPr/>
          <w:p>
            <w:pPr>
              <w:pStyle w:val="Compact"/>
              <w:jc w:val="left"/>
            </w:pPr>
            <w:r>
              <w:t xml:space="preserve">$69,000.00</w:t>
            </w:r>
          </w:p>
        </w:tc>
      </w:tr>
      <w:tr>
        <w:tc>
          <w:tcPr/>
          <w:p>
            <w:pPr>
              <w:pStyle w:val="Compact"/>
              <w:jc w:val="left"/>
            </w:pPr>
            <w:r>
              <w:t xml:space="preserve">05</w:t>
            </w:r>
          </w:p>
        </w:tc>
        <w:tc>
          <w:tcPr/>
          <w:p>
            <w:pPr>
              <w:pStyle w:val="Compact"/>
              <w:jc w:val="left"/>
            </w:pPr>
            <w:r>
              <w:t xml:space="preserve">Emergency response coordination and on-site command support during the public demonstration on Av. Corrientes, Buenos Aires. Police Officer served as liaison between municipal authorities and the Policía de la Ciudad.</w:t>
            </w:r>
          </w:p>
        </w:tc>
        <w:tc>
          <w:tcPr/>
          <w:p>
            <w:pPr>
              <w:pStyle w:val="Compact"/>
              <w:jc w:val="left"/>
            </w:pPr>
            <w:r>
              <w:t xml:space="preserve">14/06/2025</w:t>
            </w:r>
          </w:p>
        </w:tc>
        <w:tc>
          <w:tcPr/>
          <w:p>
            <w:pPr>
              <w:pStyle w:val="Compact"/>
              <w:jc w:val="left"/>
            </w:pPr>
            <w:r>
              <w:t xml:space="preserve">14</w:t>
            </w:r>
          </w:p>
        </w:tc>
        <w:tc>
          <w:tcPr/>
          <w:p>
            <w:pPr>
              <w:pStyle w:val="Compact"/>
              <w:jc w:val="left"/>
            </w:pPr>
            <w:r>
              <w:t xml:space="preserve">$7,800.00</w:t>
            </w:r>
          </w:p>
        </w:tc>
        <w:tc>
          <w:tcPr/>
          <w:p>
            <w:pPr>
              <w:pStyle w:val="Compact"/>
              <w:jc w:val="left"/>
            </w:pPr>
            <w:r>
              <w:t xml:space="preserve">$109,200.00</w:t>
            </w:r>
          </w:p>
        </w:tc>
      </w:tr>
      <w:tr>
        <w:tc>
          <w:tcPr/>
          <w:p>
            <w:pPr>
              <w:pStyle w:val="Compact"/>
              <w:jc w:val="left"/>
            </w:pPr>
            <w:r>
              <w:t xml:space="preserve">06</w:t>
            </w:r>
          </w:p>
        </w:tc>
        <w:tc>
          <w:tcPr/>
          <w:p>
            <w:pPr>
              <w:pStyle w:val="Compact"/>
              <w:jc w:val="left"/>
            </w:pPr>
            <w:r>
              <w:t xml:space="preserve">Administrative processing and filing of official documentation related to the above-mentioned security operations. Includes digital archiving, chain-of-custody verification, and compliance review with Argentine national law enforcement regulations.</w:t>
            </w:r>
          </w:p>
        </w:tc>
        <w:tc>
          <w:tcPr/>
          <w:p>
            <w:pPr>
              <w:pStyle w:val="Compact"/>
              <w:jc w:val="left"/>
            </w:pPr>
            <w:r>
              <w:t xml:space="preserve">15/06/2025</w:t>
            </w:r>
          </w:p>
        </w:tc>
        <w:tc>
          <w:tcPr/>
          <w:p>
            <w:pPr>
              <w:pStyle w:val="Compact"/>
              <w:jc w:val="left"/>
            </w:pPr>
            <w:r>
              <w:t xml:space="preserve">4</w:t>
            </w:r>
          </w:p>
        </w:tc>
        <w:tc>
          <w:tcPr/>
          <w:p>
            <w:pPr>
              <w:pStyle w:val="Compact"/>
              <w:jc w:val="left"/>
            </w:pPr>
            <w:r>
              <w:t xml:space="preserve">$6,500.00</w:t>
            </w:r>
          </w:p>
        </w:tc>
        <w:tc>
          <w:tcPr/>
          <w:p>
            <w:pPr>
              <w:pStyle w:val="Compact"/>
              <w:jc w:val="left"/>
            </w:pPr>
            <w:r>
              <w:t xml:space="preserve">$26,000.00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$494,200.00</w:t>
            </w:r>
          </w:p>
        </w:tc>
      </w:tr>
      <w:tr>
        <w:tc>
          <w:tcPr/>
          <w:p>
            <w:pPr>
              <w:pStyle w:val="Compact"/>
              <w:jc w:val="left"/>
            </w:pPr>
            <w:r>
              <w:t xml:space="preserve">IVA (21%) – Argentine Value Added Tax</w:t>
            </w:r>
          </w:p>
        </w:tc>
        <w:tc>
          <w:tcPr/>
          <w:p>
            <w:pPr>
              <w:pStyle w:val="Compact"/>
              <w:jc w:val="left"/>
            </w:pPr>
            <w:r>
              <w:t xml:space="preserve">$103,782.00</w:t>
            </w:r>
          </w:p>
        </w:tc>
      </w:tr>
      <w:tr>
        <w:tc>
          <w:tcPr/>
          <w:p>
            <w:pPr>
              <w:pStyle w:val="Compact"/>
              <w:jc w:val="left"/>
            </w:pPr>
            <w:r>
              <w:t xml:space="preserve">Perception IIBB (3%) – Buenos Aires Gross Income Tax</w:t>
            </w:r>
          </w:p>
        </w:tc>
        <w:tc>
          <w:tcPr/>
          <w:p>
            <w:pPr>
              <w:pStyle w:val="Compact"/>
              <w:jc w:val="left"/>
            </w:pPr>
            <w:r>
              <w:t xml:space="preserve">$14,826.00</w:t>
            </w:r>
          </w:p>
        </w:tc>
      </w:tr>
      <w:tr>
        <w:tc>
          <w:tcPr/>
          <w:p>
            <w:pPr>
              <w:pStyle w:val="Compact"/>
              <w:jc w:val="left"/>
            </w:pPr>
            <w:r>
              <w:t xml:space="preserve">Perception Ganancias (1.5%) – National Income Tax</w:t>
            </w:r>
          </w:p>
        </w:tc>
        <w:tc>
          <w:tcPr/>
          <w:p>
            <w:pPr>
              <w:pStyle w:val="Compact"/>
              <w:jc w:val="left"/>
            </w:pPr>
            <w:r>
              <w:t xml:space="preserve">$7,413.00</w:t>
            </w:r>
          </w:p>
        </w:tc>
      </w:tr>
      <w:tr>
        <w:tc>
          <w:tcPr/>
          <w:p>
            <w:pPr>
              <w:pStyle w:val="Compact"/>
              <w:jc w:val="left"/>
            </w:pPr>
            <w:r>
              <w:t xml:space="preserve">Discount – Municipal Contract Rate</w:t>
            </w:r>
          </w:p>
        </w:tc>
        <w:tc>
          <w:tcPr/>
          <w:p>
            <w:pPr>
              <w:pStyle w:val="Compact"/>
              <w:jc w:val="left"/>
            </w:pPr>
            <w:r>
              <w:t xml:space="preserve">-$15,000.00</w:t>
            </w:r>
          </w:p>
        </w:tc>
      </w:tr>
      <w:tr>
        <w:tc>
          <w:tcPr/>
          <w:p>
            <w:pPr>
              <w:pStyle w:val="Compact"/>
              <w:jc w:val="left"/>
            </w:pPr>
            <w:r>
              <w:t xml:space="preserve">TOTAL DUE</w:t>
            </w:r>
          </w:p>
        </w:tc>
        <w:tc>
          <w:tcPr/>
          <w:p>
            <w:pPr>
              <w:pStyle w:val="Compact"/>
              <w:jc w:val="left"/>
            </w:pPr>
            <w:r>
              <w:t xml:space="preserve">$605,221.00</w:t>
            </w:r>
          </w:p>
        </w:tc>
      </w:tr>
    </w:tbl>
    <w:bookmarkStart w:id="25" w:name="important-notes"/>
    <w:p>
      <w:pPr>
        <w:pStyle w:val="Heading4"/>
      </w:pPr>
      <w:r>
        <w:t xml:space="preserve">Important Notes</w:t>
      </w:r>
    </w:p>
    <w:p>
      <w:pPr>
        <w:pStyle w:val="FirstParagraph"/>
      </w:pPr>
      <w:r>
        <w:t xml:space="preserve">This Invoice has been issued in accordance with the regulations of the Administración Federal de Ingresos Públicos (AFIP) of Argentina and the fiscal ordinances of the Ciudad Autónoma de Buenos Aires. All services rendered by the designated Police Officer were performed under the authorization of the Jefe de Policía de la Ciudad and in full compliance with the national law enforcement framework of Argentina Buenos Aires.</w:t>
      </w:r>
    </w:p>
    <w:p>
      <w:pPr>
        <w:pStyle w:val="BodyText"/>
      </w:pPr>
      <w:r>
        <w:t xml:space="preserve">The Police Officer identified in this document holds active credentials and professional authorization to provide security consulting, training, and operational support services to municipal and governmental entities within the jurisdiction of Buenos Aires, Argentina. All rates are expressed in Argentine Pesos (ARS) and are subject to the current exchange and inflation adjustments established by the Banco Central de la República Argentina.</w:t>
      </w:r>
    </w:p>
    <w:p>
      <w:pPr>
        <w:pStyle w:val="BodyText"/>
      </w:pPr>
      <w:r>
        <w:t xml:space="preserve">Failure to settle this Invoice by the stated due date will result in the application of the statutory interest rate (tasa de interés) as defined by the Código Civil y Comercial de la Nación. The client is advised to retain this document for their official accounting records and tax filing purposes.</w:t>
      </w:r>
    </w:p>
    <w:bookmarkEnd w:id="25"/>
    <w:bookmarkStart w:id="26" w:name="payment-instructions"/>
    <w:p>
      <w:pPr>
        <w:pStyle w:val="Heading4"/>
      </w:pPr>
      <w:r>
        <w:t xml:space="preserve">Payment Instructions</w:t>
      </w:r>
    </w:p>
    <w:p>
      <w:pPr>
        <w:pStyle w:val="FirstParagraph"/>
      </w:pPr>
      <w:r>
        <w:rPr>
          <w:bCs/>
          <w:b/>
        </w:rPr>
        <w:t xml:space="preserve">Bank:</w:t>
      </w:r>
      <w:r>
        <w:t xml:space="preserve"> </w:t>
      </w:r>
      <w:r>
        <w:t xml:space="preserve">Banco de la Nación Argentina</w:t>
      </w:r>
    </w:p>
    <w:p>
      <w:pPr>
        <w:pStyle w:val="BodyText"/>
      </w:pPr>
      <w:r>
        <w:rPr>
          <w:bCs/>
          <w:b/>
        </w:rPr>
        <w:t xml:space="preserve">Account Holder:</w:t>
      </w:r>
      <w:r>
        <w:t xml:space="preserve"> </w:t>
      </w:r>
      <w:r>
        <w:t xml:space="preserve">Municipalidad de Buenos Aires – Tesorería General</w:t>
      </w:r>
    </w:p>
    <w:p>
      <w:pPr>
        <w:pStyle w:val="BodyText"/>
      </w:pPr>
      <w:r>
        <w:rPr>
          <w:bCs/>
          <w:b/>
        </w:rPr>
        <w:t xml:space="preserve">CBU:</w:t>
      </w:r>
      <w:r>
        <w:t xml:space="preserve"> </w:t>
      </w:r>
      <w:r>
        <w:t xml:space="preserve">0110003100000000000001</w:t>
      </w:r>
    </w:p>
    <w:p>
      <w:pPr>
        <w:pStyle w:val="BodyText"/>
      </w:pPr>
      <w:r>
        <w:rPr>
          <w:bCs/>
          <w:b/>
        </w:rPr>
        <w:t xml:space="preserve">Alias:</w:t>
      </w:r>
      <w:r>
        <w:t xml:space="preserve"> </w:t>
      </w:r>
      <w:r>
        <w:t xml:space="preserve">muni.buenosaires.tesoreria</w:t>
      </w:r>
    </w:p>
    <w:p>
      <w:pPr>
        <w:pStyle w:val="BodyText"/>
      </w:pPr>
      <w:r>
        <w:rPr>
          <w:bCs/>
          <w:b/>
        </w:rPr>
        <w:t xml:space="preserve">Reference:</w:t>
      </w:r>
      <w:r>
        <w:t xml:space="preserve"> </w:t>
      </w:r>
      <w:r>
        <w:t xml:space="preserve">INV-2025-BA-04872</w:t>
      </w:r>
    </w:p>
    <w:p>
      <w:pPr>
        <w:pStyle w:val="BodyText"/>
      </w:pPr>
      <w:r>
        <w:rPr>
          <w:bCs/>
          <w:b/>
        </w:rPr>
        <w:t xml:space="preserve">Payment Method:</w:t>
      </w:r>
      <w:r>
        <w:t xml:space="preserve"> </w:t>
      </w:r>
      <w:r>
        <w:t xml:space="preserve">Transferencia bancaria, cheque a la orden de Tesorería, or payment via the municipal electronic portal (Sistema de Gestión de Pagos – CABA).</w:t>
      </w:r>
    </w:p>
    <w:p>
      <w:pPr>
        <w:pStyle w:val="BodyText"/>
      </w:pPr>
      <w:r>
        <w:t xml:space="preserve">Please reference the Invoice number in all correspondence and payment confirmations. For inquiries regarding this Invoice, contact the billing department at the address listed above or via the official email provided.</w:t>
      </w:r>
    </w:p>
    <w:bookmarkEnd w:id="26"/>
    <w:p>
      <w:pPr>
        <w:pStyle w:val="BodyText"/>
      </w:pPr>
      <w:r>
        <w:rPr>
          <w:bCs/>
          <w:b/>
        </w:rPr>
        <w:t xml:space="preserve">Oficina de Servicios de Seguridad Policial – Argentina Buenos Aires</w:t>
      </w:r>
    </w:p>
    <w:p>
      <w:pPr>
        <w:pStyle w:val="BodyText"/>
      </w:pPr>
      <w:r>
        <w:t xml:space="preserve">This Invoice is a valid fiscal document for all legal, accounting, and tax purposes within the Republic of Argentina.</w:t>
      </w:r>
    </w:p>
    <w:p>
      <w:pPr>
        <w:pStyle w:val="BodyText"/>
      </w:pPr>
      <w:r>
        <w:t xml:space="preserve">Document generated on 15/06/2025 | Page 1 of 1 | INV-2025-BA-04872</w:t>
      </w:r>
    </w:p>
    <w:p>
      <w:pPr>
        <w:pStyle w:val="BodyText"/>
      </w:pPr>
      <w:r>
        <w:t xml:space="preserve">© 2025 Policía de la Ciudad de Buenos Aires – All rights reserved. Unauthorized reproduction of this Invoice is prohibited under Argentine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Police Officer Services - Argentina Buenos Aires</dc:title>
  <dc:creator/>
  <dc:language>en</dc:language>
  <cp:keywords/>
  <dcterms:created xsi:type="dcterms:W3CDTF">2026-10-10T07:03:44Z</dcterms:created>
  <dcterms:modified xsi:type="dcterms:W3CDTF">2026-10-10T07:03:44Z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