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Melbourne,</w:t>
      </w:r>
      <w:r>
        <w:t xml:space="preserve"> </w:t>
      </w:r>
      <w:r>
        <w:t xml:space="preserve">Australia</w:t>
      </w:r>
    </w:p>
    <w:p>
      <w:pPr>
        <w:pStyle w:val="FirstParagraph"/>
      </w:pPr>
      <w:r>
        <w:t xml:space="preserve">INVOICE</w:t>
      </w:r>
    </w:p>
    <w:p>
      <w:pPr>
        <w:pStyle w:val="BodyText"/>
      </w:pPr>
      <w:r>
        <w:t xml:space="preserve">Professional Services Rendered by a Certified Police Officer</w:t>
      </w:r>
    </w:p>
    <w:p>
      <w:pPr>
        <w:pStyle w:val="BodyText"/>
      </w:pPr>
      <w:r>
        <w:t xml:space="preserve">Melbourne, Australia</w:t>
      </w:r>
    </w:p>
    <w:bookmarkStart w:id="20" w:name="invoice-number"/>
    <w:p>
      <w:pPr>
        <w:pStyle w:val="Heading3"/>
      </w:pPr>
      <w:r>
        <w:t xml:space="preserve">Invoice Number:</w:t>
      </w:r>
    </w:p>
    <w:p>
      <w:pPr>
        <w:pStyle w:val="FirstParagraph"/>
      </w:pPr>
      <w:r>
        <w:t xml:space="preserve">INV-2025-MEL-00472</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issued-by-service-provider"/>
    <w:p>
      <w:pPr>
        <w:pStyle w:val="Heading4"/>
      </w:pPr>
      <w:r>
        <w:t xml:space="preserve">Issued By (Service Provider)</w:t>
      </w:r>
    </w:p>
    <w:p>
      <w:pPr>
        <w:pStyle w:val="FirstParagraph"/>
      </w:pPr>
      <w:r>
        <w:rPr>
          <w:bCs/>
          <w:b/>
        </w:rPr>
        <w:t xml:space="preserve">Officer Daniel R. Whitfield</w:t>
      </w:r>
    </w:p>
    <w:p>
      <w:pPr>
        <w:pStyle w:val="BodyText"/>
      </w:pPr>
      <w:r>
        <w:t xml:space="preserve">Police Officer – Victoria Police Force</w:t>
      </w:r>
    </w:p>
    <w:p>
      <w:pPr>
        <w:pStyle w:val="BodyText"/>
      </w:pPr>
      <w:r>
        <w:t xml:space="preserve">Badge No: VP-44821</w:t>
      </w:r>
    </w:p>
    <w:p>
      <w:pPr>
        <w:pStyle w:val="BodyText"/>
      </w:pPr>
      <w:r>
        <w:t xml:space="preserve">Professional Security &amp; Training Consultant</w:t>
      </w:r>
    </w:p>
    <w:p>
      <w:pPr>
        <w:pStyle w:val="BodyText"/>
      </w:pPr>
      <w:r>
        <w:t xml:space="preserve">Unit 7, 128 Collins Street</w:t>
      </w:r>
    </w:p>
    <w:p>
      <w:pPr>
        <w:pStyle w:val="BodyText"/>
      </w:pPr>
      <w:r>
        <w:t xml:space="preserve">Melbourne, Victoria 3000</w:t>
      </w:r>
    </w:p>
    <w:p>
      <w:pPr>
        <w:pStyle w:val="BodyText"/>
      </w:pPr>
      <w:r>
        <w:t xml:space="preserve">Australia</w:t>
      </w:r>
    </w:p>
    <w:p>
      <w:pPr>
        <w:pStyle w:val="BodyText"/>
      </w:pPr>
      <w:r>
        <w:t xml:space="preserve">Email: d.whitfield@vpconsulting.au</w:t>
      </w:r>
    </w:p>
    <w:p>
      <w:pPr>
        <w:pStyle w:val="BodyText"/>
      </w:pPr>
      <w:r>
        <w:t xml:space="preserve">ABN: 48 217 903 556</w:t>
      </w:r>
    </w:p>
    <w:bookmarkEnd w:id="24"/>
    <w:bookmarkStart w:id="25" w:name="issued-to-client"/>
    <w:p>
      <w:pPr>
        <w:pStyle w:val="Heading4"/>
      </w:pPr>
      <w:r>
        <w:t xml:space="preserve">Issued To (Client)</w:t>
      </w:r>
    </w:p>
    <w:p>
      <w:pPr>
        <w:pStyle w:val="FirstParagraph"/>
      </w:pPr>
      <w:r>
        <w:rPr>
          <w:bCs/>
          <w:b/>
        </w:rPr>
        <w:t xml:space="preserve">Melbourne Metropolitan Business Association</w:t>
      </w:r>
    </w:p>
    <w:p>
      <w:pPr>
        <w:pStyle w:val="BodyText"/>
      </w:pPr>
      <w:r>
        <w:t xml:space="preserve">Attn: Ms. Karen O'Sullivan, Procurement Director</w:t>
      </w:r>
    </w:p>
    <w:p>
      <w:pPr>
        <w:pStyle w:val="BodyText"/>
      </w:pPr>
      <w:r>
        <w:t xml:space="preserve">Level 12, 333 Collins Street</w:t>
      </w:r>
    </w:p>
    <w:p>
      <w:pPr>
        <w:pStyle w:val="BodyText"/>
      </w:pPr>
      <w:r>
        <w:t xml:space="preserve">Melbourne, Victoria 3000</w:t>
      </w:r>
    </w:p>
    <w:p>
      <w:pPr>
        <w:pStyle w:val="BodyText"/>
      </w:pPr>
      <w:r>
        <w:t xml:space="preserve">Australia</w:t>
      </w:r>
    </w:p>
    <w:p>
      <w:pPr>
        <w:pStyle w:val="BodyText"/>
      </w:pPr>
      <w:r>
        <w:t xml:space="preserve">Email: procurement@mbba.org.au</w:t>
      </w:r>
    </w:p>
    <w:p>
      <w:pPr>
        <w:pStyle w:val="BodyText"/>
      </w:pPr>
      <w:r>
        <w:t xml:space="preserve">ACN: 084 552 119</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On-site security risk assessment and threat analysis conducted by Police Officer Daniel Whitfield at the client's Melbourne CBD headquarters. The assessment included perimeter security review, access control evaluation, and emergency evacuation protocol audit in compliance with Victorian workplace safety legislation.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Delivery of a full-day defensive tactics and de-escalation training workshop for 24 corporate security personnel. Conducted by the Police Officer in accordance with Victoria Police operational training standards. Included practical scenario exercises, legal framework briefing under the Crimes Act 1958 (Vic), and post-incident reporting procedures.</w:t>
            </w:r>
          </w:p>
        </w:tc>
        <w:tc>
          <w:tcPr/>
          <w:p>
            <w:pPr>
              <w:pStyle w:val="Compact"/>
              <w:jc w:val="left"/>
            </w:pPr>
            <w:r>
              <w:t xml:space="preserve">05 Jun 2025</w:t>
            </w:r>
          </w:p>
        </w:tc>
        <w:tc>
          <w:tcPr/>
          <w:p>
            <w:pPr>
              <w:pStyle w:val="Compact"/>
              <w:jc w:val="left"/>
            </w:pPr>
            <w:r>
              <w:t xml:space="preserve">10.0</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03</w:t>
            </w:r>
          </w:p>
        </w:tc>
        <w:tc>
          <w:tcPr/>
          <w:p>
            <w:pPr>
              <w:pStyle w:val="Compact"/>
              <w:jc w:val="left"/>
            </w:pPr>
            <w:r>
              <w:t xml:space="preserve">Preparation and submission of a comprehensive written security strategy report for the Melbourne Metropolitan Business Association. The report, authored by the Police Officer, outlined recommendations for enhanced surveillance infrastructure, inter-agency communication protocols with Victoria Police, and community engagement strategies for the Melbourne metropolitan area.</w:t>
            </w:r>
          </w:p>
        </w:tc>
        <w:tc>
          <w:tcPr/>
          <w:p>
            <w:pPr>
              <w:pStyle w:val="Compact"/>
              <w:jc w:val="left"/>
            </w:pPr>
            <w:r>
              <w:t xml:space="preserve">09 Jun 2025</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04</w:t>
            </w:r>
          </w:p>
        </w:tc>
        <w:tc>
          <w:tcPr/>
          <w:p>
            <w:pPr>
              <w:pStyle w:val="Compact"/>
              <w:jc w:val="left"/>
            </w:pPr>
            <w:r>
              <w:t xml:space="preserve">Expert witness consultation and preliminary testimony preparation for a civil matter before the Victorian Civil and Administrative Tribunal (VCAT). The Police Officer provided specialist commentary on procedural fairness, use-of-force policy, and operational decision-making frameworks as they pertain to the Melbourne jurisdiction.</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$225.00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Follow-up site inspection and implementation review at the client's secondary facility in Southbank, Melbourne. The Police Officer verified that all previously recommended security upgrades had been correctly installed and operational, and provided a signed compliance certificate for the Melbourne metropolitan security registry.</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$7,650.00</w:t>
            </w:r>
          </w:p>
        </w:tc>
      </w:tr>
      <w:tr>
        <w:tc>
          <w:tcPr/>
          <w:p>
            <w:pPr>
              <w:pStyle w:val="Compact"/>
              <w:jc w:val="left"/>
            </w:pPr>
            <w:r>
              <w:t xml:space="preserve">GST (10%)</w:t>
            </w:r>
          </w:p>
        </w:tc>
        <w:tc>
          <w:tcPr/>
          <w:p>
            <w:pPr>
              <w:pStyle w:val="Compact"/>
              <w:jc w:val="left"/>
            </w:pPr>
            <w:r>
              <w:t xml:space="preserve">$765.00</w:t>
            </w:r>
          </w:p>
        </w:tc>
      </w:tr>
      <w:tr>
        <w:tc>
          <w:tcPr/>
          <w:p>
            <w:pPr>
              <w:pStyle w:val="Compact"/>
              <w:jc w:val="left"/>
            </w:pPr>
            <w:r>
              <w:t xml:space="preserve">Travel &amp; Accommodation (Melbourne Metro)</w:t>
            </w:r>
          </w:p>
        </w:tc>
        <w:tc>
          <w:tcPr/>
          <w:p>
            <w:pPr>
              <w:pStyle w:val="Compact"/>
              <w:jc w:val="left"/>
            </w:pPr>
            <w:r>
              <w:t xml:space="preserve">$320.00</w:t>
            </w:r>
          </w:p>
        </w:tc>
      </w:tr>
      <w:tr>
        <w:tc>
          <w:tcPr/>
          <w:p>
            <w:pPr>
              <w:pStyle w:val="Compact"/>
              <w:jc w:val="left"/>
            </w:pPr>
            <w:r>
              <w:t xml:space="preserve">TOTAL DUE (AUD)</w:t>
            </w:r>
          </w:p>
        </w:tc>
        <w:tc>
          <w:tcPr/>
          <w:p>
            <w:pPr>
              <w:pStyle w:val="Compact"/>
              <w:jc w:val="left"/>
            </w:pPr>
            <w:r>
              <w:t xml:space="preserve">$8,735.00</w:t>
            </w:r>
          </w:p>
        </w:tc>
      </w:tr>
    </w:tbl>
    <w:bookmarkStart w:id="26" w:name="payment-instructions-important-notes"/>
    <w:p>
      <w:pPr>
        <w:pStyle w:val="Heading4"/>
      </w:pPr>
      <w:r>
        <w:t xml:space="preserve">Payment Instructions &amp; Important Notes</w:t>
      </w:r>
    </w:p>
    <w:p>
      <w:pPr>
        <w:pStyle w:val="FirstParagraph"/>
      </w:pPr>
      <w:r>
        <w:rPr>
          <w:bCs/>
          <w:b/>
        </w:rPr>
        <w:t xml:space="preserve">Bank Transfer (Preferred):</w:t>
      </w:r>
      <w:r>
        <w:t xml:space="preserve"> </w:t>
      </w:r>
      <w:r>
        <w:t xml:space="preserve">BSB: 012-345 | Account: 1234 5678 | Account Name: D.R. Whitfield Professional Services | Reference: INV-2025-MEL-00472</w:t>
      </w:r>
    </w:p>
    <w:p>
      <w:pPr>
        <w:pStyle w:val="BodyText"/>
      </w:pPr>
      <w:r>
        <w:rPr>
          <w:bCs/>
          <w:b/>
        </w:rPr>
        <w:t xml:space="preserve">Payment Deadline:</w:t>
      </w:r>
      <w:r>
        <w:t xml:space="preserve"> </w:t>
      </w:r>
      <w:r>
        <w:t xml:space="preserve">This invoice is payable within thirty (30) calendar days from the date of issue, in accordance with the service agreement executed on 28 May 2025. Late payments will attract interest at the rate prescribed under the Victorian Interest on Late Payments of Government Debts Act 1983.</w:t>
      </w:r>
    </w:p>
    <w:p>
      <w:pPr>
        <w:pStyle w:val="BodyText"/>
      </w:pPr>
      <w:r>
        <w:rPr>
          <w:bCs/>
          <w:b/>
        </w:rPr>
        <w:t xml:space="preserve">Professional Disclaimer:</w:t>
      </w:r>
      <w:r>
        <w:t xml:space="preserve"> </w:t>
      </w:r>
      <w:r>
        <w:t xml:space="preserve">All services rendered by the Police Officer were performed in a private professional capacity, separate from and independent of any official Victoria Police duties. The Police Officer's involvement in this engagement does not constitute an official act of the Victoria Police Force or the State of Victoria, Australia.</w:t>
      </w:r>
    </w:p>
    <w:p>
      <w:pPr>
        <w:pStyle w:val="BodyText"/>
      </w:pPr>
      <w:r>
        <w:rPr>
          <w:bCs/>
          <w:b/>
        </w:rPr>
        <w:t xml:space="preserve">Confidentiality:</w:t>
      </w:r>
      <w:r>
        <w:t xml:space="preserve"> </w:t>
      </w:r>
      <w:r>
        <w:t xml:space="preserve">This invoice and all associated service documentation are subject to the confidentiality provisions outlined in Section 14 of the master service agreement. The Police Officer is bound by the Victorian Public Service Act 2008 regarding the handling of any sensitive operational information encountered during the course of these services in Melbourne.</w:t>
      </w:r>
    </w:p>
    <w:p>
      <w:pPr>
        <w:pStyle w:val="BodyText"/>
      </w:pPr>
      <w:r>
        <w:rPr>
          <w:bCs/>
          <w:b/>
        </w:rPr>
        <w:t xml:space="preserve">Dispute Resolution:</w:t>
      </w:r>
      <w:r>
        <w:t xml:space="preserve"> </w:t>
      </w:r>
      <w:r>
        <w:t xml:space="preserve">Any disputes arising from this invoice shall be resolved in accordance with the laws of the State of Victoria, Australia, and shall be subject to the exclusive jurisdiction of the courts of Melbourne.</w:t>
      </w:r>
    </w:p>
    <w:bookmarkEnd w:id="26"/>
    <w:p>
      <w:pPr>
        <w:pStyle w:val="BodyText"/>
      </w:pPr>
      <w:r>
        <w:t xml:space="preserve">This invoice has been issued by Police Officer Daniel R. Whitfield (Badge VP-44821) in his capacity as a private security and training consultant operating in Melbourne, Victoria, Australia. All rates are quoted in Australian Dollars (AUD) and include applicable Goods and Services Tax (GST) as registered with the Australian Taxation Office.</w:t>
      </w:r>
    </w:p>
    <w:p>
      <w:pPr>
        <w:pStyle w:val="BodyText"/>
      </w:pPr>
      <w:r>
        <w:t xml:space="preserve">For queries regarding this invoice, please contact the issuing Police Officer at d.whitfield@vpconsulting.au or by post at the address listed above. This document is valid for a period of twelve (12) months from the date of issue.</w:t>
      </w:r>
    </w:p>
    <w:p>
      <w:pPr>
        <w:pStyle w:val="BodyText"/>
      </w:pPr>
      <w:r>
        <w:t xml:space="preserve">Thank you for your business. We look forward to continuing our professional relationship in Melbourne,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Melbourne, Australia</dc:title>
  <dc:creator/>
  <dc:language>en</dc:language>
  <cp:keywords/>
  <dcterms:created xsi:type="dcterms:W3CDTF">2026-10-10T03:14:39Z</dcterms:created>
  <dcterms:modified xsi:type="dcterms:W3CDTF">2026-10-10T03:14:39Z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