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invoice"/>
    <w:p>
      <w:pPr>
        <w:pStyle w:val="Heading1"/>
      </w:pPr>
      <w:r>
        <w:t xml:space="preserve">INVOICE</w:t>
      </w:r>
    </w:p>
    <w:p>
      <w:pPr>
        <w:pStyle w:val="FirstParagraph"/>
      </w:pPr>
      <w:r>
        <w:t xml:space="preserve">Professional Police Officer Services</w:t>
      </w:r>
    </w:p>
    <w:p>
      <w:pPr>
        <w:pStyle w:val="BodyText"/>
      </w:pPr>
      <w:r>
        <w:t xml:space="preserve">Santiago, Chile</w:t>
      </w:r>
    </w:p>
    <w:p>
      <w:pPr>
        <w:pStyle w:val="BodyText"/>
      </w:pPr>
      <w:r>
        <w:t xml:space="preserve">INVOICE NO: INV-2025-CHL-SGO-0472</w:t>
      </w:r>
    </w:p>
    <w:bookmarkEnd w:id="20"/>
    <w:bookmarkStart w:id="21" w:name="issued-by-service-provider"/>
    <w:p>
      <w:pPr>
        <w:pStyle w:val="Heading3"/>
      </w:pPr>
      <w:r>
        <w:t xml:space="preserve">Issued By (Service Provider)</w:t>
      </w:r>
    </w:p>
    <w:p>
      <w:pPr>
        <w:pStyle w:val="FirstParagraph"/>
      </w:pPr>
      <w:r>
        <w:rPr>
          <w:bCs/>
          <w:b/>
        </w:rPr>
        <w:t xml:space="preserve">Name:</w:t>
      </w:r>
      <w:r>
        <w:t xml:space="preserve"> </w:t>
      </w:r>
      <w:r>
        <w:t xml:space="preserve">Inspector Carlos Mendoza Ríos</w:t>
      </w:r>
    </w:p>
    <w:p>
      <w:pPr>
        <w:pStyle w:val="BodyText"/>
      </w:pPr>
      <w:r>
        <w:rPr>
          <w:bCs/>
          <w:b/>
        </w:rPr>
        <w:t xml:space="preserve">Title:</w:t>
      </w:r>
      <w:r>
        <w:t xml:space="preserve"> </w:t>
      </w:r>
      <w:r>
        <w:t xml:space="preserve">Senior Police Officer, Retired</w:t>
      </w:r>
    </w:p>
    <w:p>
      <w:pPr>
        <w:pStyle w:val="BodyText"/>
      </w:pPr>
      <w:r>
        <w:rPr>
          <w:bCs/>
          <w:b/>
        </w:rPr>
        <w:t xml:space="preserve">Organization:</w:t>
      </w:r>
      <w:r>
        <w:t xml:space="preserve"> </w:t>
      </w:r>
      <w:r>
        <w:t xml:space="preserve">Mendoza Security &amp; Training Ltda.</w:t>
      </w:r>
    </w:p>
    <w:p>
      <w:pPr>
        <w:pStyle w:val="BodyText"/>
      </w:pPr>
      <w:r>
        <w:rPr>
          <w:bCs/>
          <w:b/>
        </w:rPr>
        <w:t xml:space="preserve">Address:</w:t>
      </w:r>
      <w:r>
        <w:t xml:space="preserve"> </w:t>
      </w:r>
      <w:r>
        <w:t xml:space="preserve">Av. Providencia 1245, Of. 803, Providencia</w:t>
      </w:r>
    </w:p>
    <w:p>
      <w:pPr>
        <w:pStyle w:val="BodyText"/>
      </w:pPr>
      <w:r>
        <w:rPr>
          <w:bCs/>
          <w:b/>
        </w:rPr>
        <w:t xml:space="preserve">City:</w:t>
      </w:r>
      <w:r>
        <w:t xml:space="preserve"> </w:t>
      </w:r>
      <w:r>
        <w:t xml:space="preserve">Santiago, Chile</w:t>
      </w:r>
    </w:p>
    <w:p>
      <w:pPr>
        <w:pStyle w:val="BodyText"/>
      </w:pPr>
      <w:r>
        <w:rPr>
          <w:bCs/>
          <w:b/>
        </w:rPr>
        <w:t xml:space="preserve">RUT:</w:t>
      </w:r>
      <w:r>
        <w:t xml:space="preserve"> </w:t>
      </w:r>
      <w:r>
        <w:t xml:space="preserve">12.345.678-9</w:t>
      </w:r>
    </w:p>
    <w:p>
      <w:pPr>
        <w:pStyle w:val="BodyText"/>
      </w:pPr>
      <w:r>
        <w:rPr>
          <w:bCs/>
          <w:b/>
        </w:rPr>
        <w:t xml:space="preserve">Email:</w:t>
      </w:r>
      <w:r>
        <w:t xml:space="preserve"> </w:t>
      </w:r>
      <w:r>
        <w:t xml:space="preserve">c.mendoza@mendoseguridad.cl</w:t>
      </w:r>
    </w:p>
    <w:p>
      <w:pPr>
        <w:pStyle w:val="BodyText"/>
      </w:pPr>
      <w:r>
        <w:rPr>
          <w:bCs/>
          <w:b/>
        </w:rPr>
        <w:t xml:space="preserve">Phone:</w:t>
      </w:r>
      <w:r>
        <w:t xml:space="preserve"> </w:t>
      </w:r>
      <w:r>
        <w:t xml:space="preserve">+56 2 2345 6789</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Corporación Financiera Andina S.A.</w:t>
      </w:r>
    </w:p>
    <w:p>
      <w:pPr>
        <w:pStyle w:val="BodyText"/>
      </w:pPr>
      <w:r>
        <w:rPr>
          <w:bCs/>
          <w:b/>
        </w:rPr>
        <w:t xml:space="preserve">Attn:</w:t>
      </w:r>
      <w:r>
        <w:t xml:space="preserve"> </w:t>
      </w:r>
      <w:r>
        <w:t xml:space="preserve">María José Contreras, Director of Operations</w:t>
      </w:r>
    </w:p>
    <w:p>
      <w:pPr>
        <w:pStyle w:val="BodyText"/>
      </w:pPr>
      <w:r>
        <w:rPr>
          <w:bCs/>
          <w:b/>
        </w:rPr>
        <w:t xml:space="preserve">Address:</w:t>
      </w:r>
      <w:r>
        <w:t xml:space="preserve"> </w:t>
      </w:r>
      <w:r>
        <w:t xml:space="preserve">Av. Apoquindo 4500, Piso 12, Las Condes</w:t>
      </w:r>
    </w:p>
    <w:p>
      <w:pPr>
        <w:pStyle w:val="BodyText"/>
      </w:pPr>
      <w:r>
        <w:rPr>
          <w:bCs/>
          <w:b/>
        </w:rPr>
        <w:t xml:space="preserve">City:</w:t>
      </w:r>
      <w:r>
        <w:t xml:space="preserve"> </w:t>
      </w:r>
      <w:r>
        <w:t xml:space="preserve">Santiago, Chile</w:t>
      </w:r>
    </w:p>
    <w:p>
      <w:pPr>
        <w:pStyle w:val="BodyText"/>
      </w:pPr>
      <w:r>
        <w:rPr>
          <w:bCs/>
          <w:b/>
        </w:rPr>
        <w:t xml:space="preserve">RUT:</w:t>
      </w:r>
      <w:r>
        <w:t xml:space="preserve"> </w:t>
      </w:r>
      <w:r>
        <w:t xml:space="preserve">76.543.210-K</w:t>
      </w:r>
    </w:p>
    <w:p>
      <w:pPr>
        <w:pStyle w:val="BodyText"/>
      </w:pPr>
      <w:r>
        <w:rPr>
          <w:bCs/>
          <w:b/>
        </w:rPr>
        <w:t xml:space="preserve">Email:</w:t>
      </w:r>
      <w:r>
        <w:t xml:space="preserve"> </w:t>
      </w:r>
      <w:r>
        <w:t xml:space="preserve">mcontreras@corpanandina.cl</w:t>
      </w:r>
    </w:p>
    <w:bookmarkEnd w:id="22"/>
    <w:p>
      <w:pPr>
        <w:pStyle w:val="BodyText"/>
      </w:pPr>
      <w:r>
        <w:rPr>
          <w:bCs/>
          <w:b/>
        </w:rPr>
        <w:t xml:space="preserve">Invoice Date:</w:t>
      </w:r>
      <w:r>
        <w:t xml:space="preserve"> </w:t>
      </w:r>
      <w:r>
        <w:t xml:space="preserve">June 15, 2025</w:t>
      </w:r>
    </w:p>
    <w:p>
      <w:pPr>
        <w:pStyle w:val="BodyText"/>
      </w:pPr>
      <w:r>
        <w:rPr>
          <w:bCs/>
          <w:b/>
        </w:rPr>
        <w:t xml:space="preserve">Service Period:</w:t>
      </w:r>
      <w:r>
        <w:t xml:space="preserve"> </w:t>
      </w:r>
      <w:r>
        <w:t xml:space="preserve">May 1 – May 31,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Chilean Peso (CLP)</w:t>
      </w:r>
    </w:p>
    <w:p>
      <w:pPr>
        <w:pStyle w:val="BodyText"/>
      </w:pPr>
      <w:r>
        <w:rPr>
          <w:bCs/>
          <w:b/>
        </w:rPr>
        <w:t xml:space="preserve">Payment Method:</w:t>
      </w:r>
      <w:r>
        <w:t xml:space="preserve"> </w:t>
      </w:r>
      <w:r>
        <w:t xml:space="preserve">Bank Transfer (Transferencia Bancaria)</w:t>
      </w:r>
    </w:p>
    <w:p>
      <w:pPr>
        <w:pStyle w:val="BodyText"/>
      </w:pPr>
      <w:r>
        <w:rPr>
          <w:bCs/>
          <w:b/>
        </w:rPr>
        <w:t xml:space="preserve">Bank:</w:t>
      </w:r>
      <w:r>
        <w:t xml:space="preserve"> </w:t>
      </w:r>
      <w:r>
        <w:t xml:space="preserve">Banco de Chile</w:t>
      </w:r>
    </w:p>
    <w:p>
      <w:pPr>
        <w:pStyle w:val="BodyText"/>
      </w:pPr>
      <w:r>
        <w:rPr>
          <w:bCs/>
          <w:b/>
        </w:rPr>
        <w:t xml:space="preserve">Account No.:</w:t>
      </w:r>
      <w:r>
        <w:t xml:space="preserve"> </w:t>
      </w:r>
      <w:r>
        <w:t xml:space="preserve">12345678-9</w:t>
      </w:r>
    </w:p>
    <w:p>
      <w:pPr>
        <w:pStyle w:val="BodyText"/>
      </w:pPr>
      <w:r>
        <w:rPr>
          <w:bCs/>
          <w:b/>
        </w:rPr>
        <w:t xml:space="preserve">IBAN/CLABE:</w:t>
      </w:r>
      <w:r>
        <w:t xml:space="preserve"> </w:t>
      </w:r>
      <w:r>
        <w:t xml:space="preserve">410200001234567890</w:t>
      </w:r>
    </w:p>
    <w:bookmarkStart w:id="24" w:name="X43793c9fd3bcdc71fb175273b47d06cc15f11e4"/>
    <w:p>
      <w:pPr>
        <w:pStyle w:val="Heading2"/>
      </w:pPr>
      <w:r>
        <w:t xml:space="preserve">Description of Police Officer Services Rendered in Chile Santiago</w:t>
      </w:r>
    </w:p>
    <w:p>
      <w:pPr>
        <w:pStyle w:val="FirstParagraph"/>
      </w:pPr>
      <w:r>
        <w:t xml:space="preserve">The following Invoice documents the professional services provided by a qualified Police Officer operating within the metropolitan area of Chile Santiago. All services were delivered in accordance with the contractual agreement signed on April 20, 2025, and comply with the regulatory standards established by the Instituto Nacional de Derechos Humanos and the relevant municipal ordinances of the Metropolitan Region of Santiago, Chile.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(CLP)</w:t>
            </w:r>
          </w:p>
        </w:tc>
        <w:tc>
          <w:tcPr/>
          <w:p>
            <w:pPr>
              <w:pStyle w:val="Compact"/>
              <w:jc w:val="left"/>
            </w:pPr>
            <w:r>
              <w:t xml:space="preserve">Amount (CLP)</w:t>
            </w:r>
          </w:p>
        </w:tc>
        <w:tc>
          <w:tcPr/>
          <w:p>
            <w:pPr>
              <w:pStyle w:val="Compact"/>
              <w:jc w:val="left"/>
            </w:pPr>
            <w:r>
              <w:t xml:space="preserve">IVA (19%)</w:t>
            </w:r>
          </w:p>
        </w:tc>
      </w:tr>
      <w:tr>
        <w:tc>
          <w:tcPr/>
          <w:p>
            <w:pPr>
              <w:pStyle w:val="Compact"/>
              <w:jc w:val="left"/>
            </w:pPr>
            <w:r>
              <w:t xml:space="preserve">1</w:t>
            </w:r>
          </w:p>
        </w:tc>
        <w:tc>
          <w:tcPr/>
          <w:p>
            <w:pPr>
              <w:pStyle w:val="Compact"/>
              <w:jc w:val="left"/>
            </w:pPr>
            <w:r>
              <w:t xml:space="preserve">Police Officer Executive Protection Detail – Corporate Headquarters, Las Condes, Santiago. Includes 24/7 armed escort, threat assessment, and secure transportation for C-suite executives.</w:t>
            </w:r>
          </w:p>
        </w:tc>
        <w:tc>
          <w:tcPr/>
          <w:p>
            <w:pPr>
              <w:pStyle w:val="Compact"/>
              <w:jc w:val="left"/>
            </w:pPr>
            <w:r>
              <w:t xml:space="preserve">31 days</w:t>
            </w:r>
          </w:p>
        </w:tc>
        <w:tc>
          <w:tcPr/>
          <w:p>
            <w:pPr>
              <w:pStyle w:val="Compact"/>
              <w:jc w:val="left"/>
            </w:pPr>
            <w:r>
              <w:t xml:space="preserve">185,000</w:t>
            </w:r>
          </w:p>
        </w:tc>
        <w:tc>
          <w:tcPr/>
          <w:p>
            <w:pPr>
              <w:pStyle w:val="Compact"/>
              <w:jc w:val="left"/>
            </w:pPr>
            <w:r>
              <w:t xml:space="preserve">5,735,000</w:t>
            </w:r>
          </w:p>
        </w:tc>
        <w:tc>
          <w:tcPr/>
          <w:p>
            <w:pPr>
              <w:pStyle w:val="Compact"/>
              <w:jc w:val="left"/>
            </w:pPr>
            <w:r>
              <w:t xml:space="preserve">1,089,650</w:t>
            </w:r>
          </w:p>
        </w:tc>
      </w:tr>
      <w:tr>
        <w:tc>
          <w:tcPr/>
          <w:p>
            <w:pPr>
              <w:pStyle w:val="Compact"/>
              <w:jc w:val="left"/>
            </w:pPr>
            <w:r>
              <w:t xml:space="preserve">2</w:t>
            </w:r>
          </w:p>
        </w:tc>
        <w:tc>
          <w:tcPr/>
          <w:p>
            <w:pPr>
              <w:pStyle w:val="Compact"/>
              <w:jc w:val="left"/>
            </w:pPr>
            <w:r>
              <w:t xml:space="preserve">Police Officer Security Training Program – 40-hour curriculum for 25 corporate security personnel. Topics: de-escalation, crowd management, emergency response protocols, and legal use of force per Chilean Penal Code.</w:t>
            </w:r>
          </w:p>
        </w:tc>
        <w:tc>
          <w:tcPr/>
          <w:p>
            <w:pPr>
              <w:pStyle w:val="Compact"/>
              <w:jc w:val="left"/>
            </w:pPr>
            <w:r>
              <w:t xml:space="preserve">1 program</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456,000</w:t>
            </w:r>
          </w:p>
        </w:tc>
      </w:tr>
      <w:tr>
        <w:tc>
          <w:tcPr/>
          <w:p>
            <w:pPr>
              <w:pStyle w:val="Compact"/>
              <w:jc w:val="left"/>
            </w:pPr>
            <w:r>
              <w:t xml:space="preserve">3</w:t>
            </w:r>
          </w:p>
        </w:tc>
        <w:tc>
          <w:tcPr/>
          <w:p>
            <w:pPr>
              <w:pStyle w:val="Compact"/>
              <w:jc w:val="left"/>
            </w:pPr>
            <w:r>
              <w:t xml:space="preserve">Police Officer Risk Assessment &amp; Site Security Audit – Comprehensive evaluation of 3 corporate facilities in Santiago (Providencia, Ñuñoa, and Maipú). Includes CCTV review, access control analysis, and written security recommendations.</w:t>
            </w:r>
          </w:p>
        </w:tc>
        <w:tc>
          <w:tcPr/>
          <w:p>
            <w:pPr>
              <w:pStyle w:val="Compact"/>
              <w:jc w:val="left"/>
            </w:pPr>
            <w:r>
              <w:t xml:space="preserve">3 sites</w:t>
            </w:r>
          </w:p>
        </w:tc>
        <w:tc>
          <w:tcPr/>
          <w:p>
            <w:pPr>
              <w:pStyle w:val="Compact"/>
              <w:jc w:val="left"/>
            </w:pPr>
            <w:r>
              <w:t xml:space="preserve">350,000</w:t>
            </w:r>
          </w:p>
        </w:tc>
        <w:tc>
          <w:tcPr/>
          <w:p>
            <w:pPr>
              <w:pStyle w:val="Compact"/>
              <w:jc w:val="left"/>
            </w:pPr>
            <w:r>
              <w:t xml:space="preserve">1,050,000</w:t>
            </w:r>
          </w:p>
        </w:tc>
        <w:tc>
          <w:tcPr/>
          <w:p>
            <w:pPr>
              <w:pStyle w:val="Compact"/>
              <w:jc w:val="left"/>
            </w:pPr>
            <w:r>
              <w:t xml:space="preserve">199,500</w:t>
            </w:r>
          </w:p>
        </w:tc>
      </w:tr>
      <w:tr>
        <w:tc>
          <w:tcPr/>
          <w:p>
            <w:pPr>
              <w:pStyle w:val="Compact"/>
              <w:jc w:val="left"/>
            </w:pPr>
            <w:r>
              <w:t xml:space="preserve">4</w:t>
            </w:r>
          </w:p>
        </w:tc>
        <w:tc>
          <w:tcPr/>
          <w:p>
            <w:pPr>
              <w:pStyle w:val="Compact"/>
              <w:jc w:val="left"/>
            </w:pPr>
            <w:r>
              <w:t xml:space="preserve">Police Officer Incident Response Consultation – On-site advisory during the May 12 corporate event at Centro de Convenciones, Santiago. Crowd control planning, emergency evacuation coordination, and liaison with Carabineros de Chile.</w:t>
            </w:r>
          </w:p>
        </w:tc>
        <w:tc>
          <w:tcPr/>
          <w:p>
            <w:pPr>
              <w:pStyle w:val="Compact"/>
              <w:jc w:val="left"/>
            </w:pPr>
            <w:r>
              <w:t xml:space="preserve">1 event</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91,200</w:t>
            </w:r>
          </w:p>
        </w:tc>
      </w:tr>
      <w:tr>
        <w:tc>
          <w:tcPr/>
          <w:p>
            <w:pPr>
              <w:pStyle w:val="Compact"/>
              <w:jc w:val="left"/>
            </w:pPr>
            <w:r>
              <w:t xml:space="preserve">5</w:t>
            </w:r>
          </w:p>
        </w:tc>
        <w:tc>
          <w:tcPr/>
          <w:p>
            <w:pPr>
              <w:pStyle w:val="Compact"/>
              <w:jc w:val="left"/>
            </w:pPr>
            <w:r>
              <w:t xml:space="preserve">Police Officer Legal &amp; Regulatory Compliance Review – Monthly advisory on Chilean security legislation, municipal permits for armed security in Santiago, and updates from the Ministerio del Interior.</w:t>
            </w:r>
          </w:p>
        </w:tc>
        <w:tc>
          <w:tcPr/>
          <w:p>
            <w:pPr>
              <w:pStyle w:val="Compact"/>
              <w:jc w:val="left"/>
            </w:pPr>
            <w:r>
              <w:t xml:space="preserve">1 month</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41,800</w:t>
            </w:r>
          </w:p>
        </w:tc>
      </w:tr>
      <w:tr>
        <w:tc>
          <w:tcPr/>
          <w:p>
            <w:pPr>
              <w:pStyle w:val="Compact"/>
              <w:jc w:val="left"/>
            </w:pPr>
            <w:r>
              <w:t xml:space="preserve">6</w:t>
            </w:r>
          </w:p>
        </w:tc>
        <w:tc>
          <w:tcPr/>
          <w:p>
            <w:pPr>
              <w:pStyle w:val="Compact"/>
              <w:jc w:val="left"/>
            </w:pPr>
            <w:r>
              <w:t xml:space="preserve">Police Officer Emergency Preparedness Drill – Full-scale simulation of active threat scenario at the client's Providencia office. Includes after-action report and corrective action plan.</w:t>
            </w:r>
          </w:p>
        </w:tc>
        <w:tc>
          <w:tcPr/>
          <w:p>
            <w:pPr>
              <w:pStyle w:val="Compact"/>
              <w:jc w:val="left"/>
            </w:pPr>
            <w:r>
              <w:t xml:space="preserve">1 drill</w:t>
            </w:r>
          </w:p>
        </w:tc>
        <w:tc>
          <w:tcPr/>
          <w:p>
            <w:pPr>
              <w:pStyle w:val="Compact"/>
              <w:jc w:val="left"/>
            </w:pPr>
            <w:r>
              <w:t xml:space="preserve">310,000</w:t>
            </w:r>
          </w:p>
        </w:tc>
        <w:tc>
          <w:tcPr/>
          <w:p>
            <w:pPr>
              <w:pStyle w:val="Compact"/>
              <w:jc w:val="left"/>
            </w:pPr>
            <w:r>
              <w:t xml:space="preserve">310,000</w:t>
            </w:r>
          </w:p>
        </w:tc>
        <w:tc>
          <w:tcPr/>
          <w:p>
            <w:pPr>
              <w:pStyle w:val="Compact"/>
              <w:jc w:val="left"/>
            </w:pPr>
            <w:r>
              <w:t xml:space="preserve">58,900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10,195,000</w:t>
            </w:r>
          </w:p>
        </w:tc>
      </w:tr>
      <w:tr>
        <w:tc>
          <w:tcPr/>
          <w:p>
            <w:pPr>
              <w:pStyle w:val="Compact"/>
              <w:jc w:val="left"/>
            </w:pPr>
            <w:r>
              <w:t xml:space="preserve">IVA 19% (CLP)</w:t>
            </w:r>
          </w:p>
        </w:tc>
        <w:tc>
          <w:tcPr/>
          <w:p>
            <w:pPr>
              <w:pStyle w:val="Compact"/>
              <w:jc w:val="right"/>
            </w:pPr>
            <w:r>
              <w:t xml:space="preserve">1,937,050</w:t>
            </w:r>
          </w:p>
        </w:tc>
      </w:tr>
      <w:tr>
        <w:tc>
          <w:tcPr/>
          <w:p>
            <w:pPr>
              <w:pStyle w:val="Compact"/>
              <w:jc w:val="left"/>
            </w:pPr>
            <w:r>
              <w:t xml:space="preserve">Discount – Corporate Loyalty (5%)</w:t>
            </w:r>
          </w:p>
        </w:tc>
        <w:tc>
          <w:tcPr/>
          <w:p>
            <w:pPr>
              <w:pStyle w:val="Compact"/>
              <w:jc w:val="right"/>
            </w:pPr>
            <w:r>
              <w:t xml:space="preserve">-509,750</w:t>
            </w:r>
          </w:p>
        </w:tc>
      </w:tr>
      <w:tr>
        <w:tc>
          <w:tcPr/>
          <w:p>
            <w:pPr>
              <w:pStyle w:val="Compact"/>
              <w:jc w:val="left"/>
            </w:pPr>
            <w:r>
              <w:t xml:space="preserve">TOTAL AMOUNT DUE (CLP)</w:t>
            </w:r>
          </w:p>
        </w:tc>
        <w:tc>
          <w:tcPr/>
          <w:p>
            <w:pPr>
              <w:pStyle w:val="Compact"/>
              <w:jc w:val="right"/>
            </w:pPr>
            <w:r>
              <w:t xml:space="preserve">11,622,300</w:t>
            </w:r>
          </w:p>
        </w:tc>
      </w:tr>
    </w:tbl>
    <w:bookmarkStart w:id="23" w:name="Xcadc29885ad1f673e42265b0686b51fc4487c85"/>
    <w:p>
      <w:pPr>
        <w:pStyle w:val="Heading3"/>
      </w:pPr>
      <w:r>
        <w:t xml:space="preserve">Terms, Conditions &amp; Notes Regarding This Invoice</w:t>
      </w:r>
    </w:p>
    <w:p>
      <w:pPr>
        <w:pStyle w:val="FirstParagraph"/>
      </w:pPr>
      <w:r>
        <w:rPr>
          <w:bCs/>
          <w:b/>
        </w:rPr>
        <w:t xml:space="preserve">1.</w:t>
      </w:r>
      <w:r>
        <w:t xml:space="preserve"> </w:t>
      </w:r>
      <w:r>
        <w:t xml:space="preserve">This Invoice is issued in accordance with the Chilean tax regulations (Ley de Impuesto a las Ventas y Servicios, DFL 830) and must be retained by the client for a minimum period of ten (10) years as mandated by the Servicio de Impuestos Nacionales (SII) of Chile.</w:t>
      </w:r>
    </w:p>
    <w:p>
      <w:pPr>
        <w:pStyle w:val="BodyText"/>
      </w:pPr>
      <w:r>
        <w:rPr>
          <w:bCs/>
          <w:b/>
        </w:rPr>
        <w:t xml:space="preserve">2.</w:t>
      </w:r>
      <w:r>
        <w:t xml:space="preserve"> </w:t>
      </w:r>
      <w:r>
        <w:t xml:space="preserve">Payment is due within thirty (30) calendar days from the date of this Invoice. Late payments shall accrue interest at the rate established by the Banco Central de Chile for overdue commercial obligations, calculated on a daily basis from the due date until full settlement.</w:t>
      </w:r>
    </w:p>
    <w:p>
      <w:pPr>
        <w:pStyle w:val="BodyText"/>
      </w:pPr>
      <w:r>
        <w:rPr>
          <w:bCs/>
          <w:b/>
        </w:rPr>
        <w:t xml:space="preserve">3.</w:t>
      </w:r>
      <w:r>
        <w:t xml:space="preserve"> </w:t>
      </w:r>
      <w:r>
        <w:t xml:space="preserve">All Police Officer services described herein were performed by a licensed and certified professional holding a valid credential issued by the relevant Chilean authority. The Police Officer maintains full professional liability insurance (póliza de responsabilidad civil) with a coverage limit of CLP 500,000,000, valid throughout the service period in Chile Santiago.</w:t>
      </w:r>
    </w:p>
    <w:p>
      <w:pPr>
        <w:pStyle w:val="BodyText"/>
      </w:pPr>
      <w:r>
        <w:rPr>
          <w:bCs/>
          <w:b/>
        </w:rPr>
        <w:t xml:space="preserve">4.</w:t>
      </w:r>
      <w:r>
        <w:t xml:space="preserve"> </w:t>
      </w:r>
      <w:r>
        <w:t xml:space="preserve">The client acknowledges that all security protocols, risk assessments, and training materials provided by the Police Officer are proprietary and confidential. Reproduction or disclosure to third parties without written consent from Mendoza Security &amp; Training Ltda. is strictly prohibited under Chilean intellectual property law (Ley 17.336).</w:t>
      </w:r>
    </w:p>
    <w:p>
      <w:pPr>
        <w:pStyle w:val="BodyText"/>
      </w:pPr>
      <w:r>
        <w:rPr>
          <w:bCs/>
          <w:b/>
        </w:rPr>
        <w:t xml:space="preserve">5.</w:t>
      </w:r>
      <w:r>
        <w:t xml:space="preserve"> </w:t>
      </w:r>
      <w:r>
        <w:t xml:space="preserve">Any disputes arising from this Invoice or the associated services shall be resolved through the competent courts of Santiago, Chile, in accordance with the Civil Procedure Code of the Republic of Chile. Both parties agree to attempt mediation before initiating formal litigation.</w:t>
      </w:r>
    </w:p>
    <w:p>
      <w:pPr>
        <w:pStyle w:val="BodyText"/>
      </w:pPr>
      <w:r>
        <w:rPr>
          <w:bCs/>
          <w:b/>
        </w:rPr>
        <w:t xml:space="preserve">6.</w:t>
      </w:r>
      <w:r>
        <w:t xml:space="preserve"> </w:t>
      </w:r>
      <w:r>
        <w:t xml:space="preserve">This Invoice does not constitute a guarantee of specific security outcomes. The Police Officer provides professional services with the highest degree of diligence and expertise, but the client assumes residual risk as outlined in Section 14 of the master service agreement.</w:t>
      </w:r>
    </w:p>
    <w:p>
      <w:pPr>
        <w:pStyle w:val="BodyText"/>
      </w:pPr>
      <w:r>
        <w:rPr>
          <w:bCs/>
          <w:b/>
        </w:rPr>
        <w:t xml:space="preserve">7.</w:t>
      </w:r>
      <w:r>
        <w:t xml:space="preserve"> </w:t>
      </w:r>
      <w:r>
        <w:t xml:space="preserve">For any questions regarding this Invoice, please contact the billing department at +56 2 2345 6789 or via email at facturacion@mendoseguridad.cl. Reference Invoice number INV-2025-CHL-SGO-0472 in all correspondence.</w:t>
      </w:r>
    </w:p>
    <w:bookmarkEnd w:id="23"/>
    <w:p>
      <w:pPr>
        <w:pStyle w:val="BodyText"/>
      </w:pPr>
      <w:r>
        <w:rPr>
          <w:bCs/>
          <w:b/>
        </w:rPr>
        <w:t xml:space="preserve">Mendoza Security &amp; Training Ltda.</w:t>
      </w:r>
      <w:r>
        <w:t xml:space="preserve"> </w:t>
      </w:r>
      <w:r>
        <w:t xml:space="preserve">| RUT: 12.345.678-9 | Santiago, Chile</w:t>
      </w:r>
    </w:p>
    <w:p>
      <w:pPr>
        <w:pStyle w:val="BodyText"/>
      </w:pPr>
      <w:r>
        <w:t xml:space="preserve">Av. Providencia 1245, Of. 803, Providencia, Santiago, Región Metropolitana, Chile</w:t>
      </w:r>
    </w:p>
    <w:p>
      <w:pPr>
        <w:pStyle w:val="BodyText"/>
      </w:pPr>
      <w:r>
        <w:t xml:space="preserve">Phone: +56 2 2345 6789 | Email: info@mendoseguridad.cl | Web: www.mendoseguridad.cl</w:t>
      </w:r>
    </w:p>
    <w:p>
      <w:pPr>
        <w:pStyle w:val="BodyText"/>
      </w:pPr>
      <w:r>
        <w:t xml:space="preserve">This Invoice was generated electronically and is valid without a physical signature per Chilean Law 19.799 (Ley de Facturación Electrónica).</w:t>
      </w:r>
    </w:p>
    <w:p>
      <w:pPr>
        <w:pStyle w:val="BodyText"/>
      </w:pPr>
      <w:r>
        <w:t xml:space="preserve">Thank you for your business. We are committed to providing the highest standard of Police Officer professional services in Chile Santiago.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Chile Santiago</dc:title>
  <dc:creator/>
  <dc:language>en</dc:language>
  <cp:keywords/>
  <dcterms:created xsi:type="dcterms:W3CDTF">2026-10-10T02:05:55Z</dcterms:created>
  <dcterms:modified xsi:type="dcterms:W3CDTF">2026-10-10T02:05:55Z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