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Invoice</w:t>
      </w:r>
      <w:r>
        <w:t xml:space="preserve"> </w:t>
      </w:r>
      <w:r>
        <w:t xml:space="preserve">-</w:t>
      </w:r>
      <w:r>
        <w:t xml:space="preserve"> </w:t>
      </w:r>
      <w:r>
        <w:t xml:space="preserve">Police</w:t>
      </w:r>
      <w:r>
        <w:t xml:space="preserve"> </w:t>
      </w:r>
      <w:r>
        <w:t xml:space="preserve">Officer</w:t>
      </w:r>
      <w:r>
        <w:t xml:space="preserve"> </w:t>
      </w:r>
      <w:r>
        <w:t xml:space="preserve">Services</w:t>
      </w:r>
      <w:r>
        <w:t xml:space="preserve"> </w:t>
      </w:r>
      <w:r>
        <w:t xml:space="preserve">-</w:t>
      </w:r>
      <w:r>
        <w:t xml:space="preserve"> </w:t>
      </w:r>
      <w:r>
        <w:t xml:space="preserve">China</w:t>
      </w:r>
      <w:r>
        <w:t xml:space="preserve"> </w:t>
      </w:r>
      <w:r>
        <w:t xml:space="preserve">Beijing</w:t>
      </w:r>
    </w:p>
    <w:bookmarkStart w:id="20" w:name="invoice"/>
    <w:p>
      <w:pPr>
        <w:pStyle w:val="Heading1"/>
      </w:pPr>
      <w:r>
        <w:t xml:space="preserve">INVOICE</w:t>
      </w:r>
    </w:p>
    <w:p>
      <w:pPr>
        <w:pStyle w:val="FirstParagraph"/>
      </w:pPr>
      <w:r>
        <w:t xml:space="preserve">Official Service Invoice — Public Security Services Division</w:t>
      </w:r>
    </w:p>
    <w:p>
      <w:pPr>
        <w:pStyle w:val="BodyText"/>
      </w:pPr>
      <w:r>
        <w:t xml:space="preserve">CHINA BEIJING • MUNICIPAL PUBLIC SECURITY BUREAU</w:t>
      </w:r>
    </w:p>
    <w:bookmarkEnd w:id="20"/>
    <w:p>
      <w:pPr>
        <w:pStyle w:val="BodyText"/>
      </w:pPr>
      <w:r>
        <w:t xml:space="preserve">Invoice No: BJ-PSB-2025-04872</w:t>
      </w:r>
    </w:p>
    <w:p>
      <w:pPr>
        <w:pStyle w:val="BodyText"/>
      </w:pPr>
      <w:r>
        <w:t xml:space="preserve">Date of Issue: June 15, 2025</w:t>
      </w:r>
    </w:p>
    <w:p>
      <w:pPr>
        <w:pStyle w:val="BodyText"/>
      </w:pPr>
      <w:r>
        <w:t xml:space="preserve">Due Date: July 15, 2025</w:t>
      </w:r>
    </w:p>
    <w:p>
      <w:pPr>
        <w:pStyle w:val="BodyText"/>
      </w:pPr>
      <w:r>
        <w:t xml:space="preserve">Currency: CNY (Chinese Yuan)</w:t>
      </w:r>
    </w:p>
    <w:p>
      <w:pPr>
        <w:pStyle w:val="BodyText"/>
      </w:pPr>
      <w:r>
        <w:t xml:space="preserve">Issued By (Service Provider)</w:t>
      </w:r>
    </w:p>
    <w:p>
      <w:pPr>
        <w:pStyle w:val="BodyText"/>
      </w:pPr>
      <w:r>
        <w:t xml:space="preserve">Beijing Municipal Public Security Bureau</w:t>
      </w:r>
    </w:p>
    <w:p>
      <w:pPr>
        <w:pStyle w:val="BodyText"/>
      </w:pPr>
      <w:r>
        <w:t xml:space="preserve">Office of Professional Services &amp; Training</w:t>
      </w:r>
    </w:p>
    <w:p>
      <w:pPr>
        <w:pStyle w:val="BodyText"/>
      </w:pPr>
      <w:r>
        <w:t xml:space="preserve">No. 1, Xuanwumen West Street, Xicheng District</w:t>
      </w:r>
    </w:p>
    <w:p>
      <w:pPr>
        <w:pStyle w:val="BodyText"/>
      </w:pPr>
      <w:r>
        <w:t xml:space="preserve">Beijing, 100053, People's Republic of China</w:t>
      </w:r>
    </w:p>
    <w:p>
      <w:pPr>
        <w:pStyle w:val="BodyText"/>
      </w:pPr>
      <w:r>
        <w:t xml:space="preserve">Tax Registration No: 91110000MA01PSB482</w:t>
      </w:r>
    </w:p>
    <w:p>
      <w:pPr>
        <w:pStyle w:val="BodyText"/>
      </w:pPr>
      <w:r>
        <w:t xml:space="preserve">Contact: services@bjpsb.gov.cn</w:t>
      </w:r>
    </w:p>
    <w:p>
      <w:pPr>
        <w:pStyle w:val="BodyText"/>
      </w:pPr>
      <w:r>
        <w:t xml:space="preserve">Billed To (Client)</w:t>
      </w:r>
    </w:p>
    <w:p>
      <w:pPr>
        <w:pStyle w:val="BodyText"/>
      </w:pPr>
      <w:r>
        <w:t xml:space="preserve">Beijing International Trade &amp; Commerce Association</w:t>
      </w:r>
    </w:p>
    <w:p>
      <w:pPr>
        <w:pStyle w:val="BodyText"/>
      </w:pPr>
      <w:r>
        <w:t xml:space="preserve">Attn: Director of Corporate Security Affairs</w:t>
      </w:r>
    </w:p>
    <w:p>
      <w:pPr>
        <w:pStyle w:val="BodyText"/>
      </w:pPr>
      <w:r>
        <w:t xml:space="preserve">Floor 22, China World Tower, No. 1 Jianguomenwai Avenue</w:t>
      </w:r>
    </w:p>
    <w:p>
      <w:pPr>
        <w:pStyle w:val="BodyText"/>
      </w:pPr>
      <w:r>
        <w:t xml:space="preserve">Chaoyang District, Beijing, 100020, China</w:t>
      </w:r>
    </w:p>
    <w:p>
      <w:pPr>
        <w:pStyle w:val="BodyText"/>
      </w:pPr>
      <w:r>
        <w:t xml:space="preserve">Client Reference: BICTA-SEC-2025-114</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Ref</w:t>
            </w:r>
          </w:p>
        </w:tc>
        <w:tc>
          <w:tcPr/>
          <w:p>
            <w:pPr>
              <w:pStyle w:val="Compact"/>
              <w:jc w:val="left"/>
            </w:pPr>
            <w:r>
              <w:t xml:space="preserve">Description of Service</w:t>
            </w:r>
          </w:p>
        </w:tc>
        <w:tc>
          <w:tcPr/>
          <w:p>
            <w:pPr>
              <w:pStyle w:val="Compact"/>
              <w:jc w:val="left"/>
            </w:pPr>
            <w:r>
              <w:t xml:space="preserve">Police Officer Assigned</w:t>
            </w:r>
          </w:p>
        </w:tc>
        <w:tc>
          <w:tcPr/>
          <w:p>
            <w:pPr>
              <w:pStyle w:val="Compact"/>
              <w:jc w:val="left"/>
            </w:pPr>
            <w:r>
              <w:t xml:space="preserve">Duration</w:t>
            </w:r>
          </w:p>
        </w:tc>
        <w:tc>
          <w:tcPr/>
          <w:p>
            <w:pPr>
              <w:pStyle w:val="Compact"/>
              <w:jc w:val="left"/>
            </w:pPr>
            <w:r>
              <w:t xml:space="preserve">Rate (CNY)</w:t>
            </w:r>
          </w:p>
        </w:tc>
        <w:tc>
          <w:tcPr/>
          <w:p>
            <w:pPr>
              <w:pStyle w:val="Compact"/>
              <w:jc w:val="left"/>
            </w:pPr>
            <w:r>
              <w:t xml:space="preserve">Amount (CNY)</w:t>
            </w:r>
          </w:p>
        </w:tc>
      </w:tr>
      <w:tr>
        <w:tc>
          <w:tcPr/>
          <w:p>
            <w:pPr>
              <w:pStyle w:val="Compact"/>
              <w:jc w:val="left"/>
            </w:pPr>
            <w:r>
              <w:t xml:space="preserve">01</w:t>
            </w:r>
          </w:p>
        </w:tc>
        <w:tc>
          <w:tcPr/>
          <w:p>
            <w:pPr>
              <w:pStyle w:val="Compact"/>
              <w:jc w:val="left"/>
            </w:pPr>
            <w:r>
              <w:t xml:space="preserve">Deployment of a senior Police Officer for executive protection and perimeter security at the annual Beijing International Trade Expo, including crowd management, access control, and real-time threat assessment in the China Beijing exhibition district.</w:t>
            </w:r>
          </w:p>
        </w:tc>
        <w:tc>
          <w:tcPr/>
          <w:p>
            <w:pPr>
              <w:pStyle w:val="Compact"/>
              <w:jc w:val="left"/>
            </w:pPr>
            <w:r>
              <w:t xml:space="preserve">Officer Zhang Wei, Badge #BJ-4472</w:t>
            </w:r>
          </w:p>
        </w:tc>
        <w:tc>
          <w:tcPr/>
          <w:p>
            <w:pPr>
              <w:pStyle w:val="Compact"/>
              <w:jc w:val="left"/>
            </w:pPr>
            <w:r>
              <w:t xml:space="preserve">5 days × 12 hrs</w:t>
            </w:r>
          </w:p>
        </w:tc>
        <w:tc>
          <w:tcPr/>
          <w:p>
            <w:pPr>
              <w:pStyle w:val="Compact"/>
              <w:jc w:val="left"/>
            </w:pPr>
            <w:r>
              <w:t xml:space="preserve">1,200.00</w:t>
            </w:r>
          </w:p>
        </w:tc>
        <w:tc>
          <w:tcPr/>
          <w:p>
            <w:pPr>
              <w:pStyle w:val="Compact"/>
              <w:jc w:val="left"/>
            </w:pPr>
            <w:r>
              <w:t xml:space="preserve">72,000.00</w:t>
            </w:r>
          </w:p>
        </w:tc>
      </w:tr>
      <w:tr>
        <w:tc>
          <w:tcPr/>
          <w:p>
            <w:pPr>
              <w:pStyle w:val="Compact"/>
              <w:jc w:val="left"/>
            </w:pPr>
            <w:r>
              <w:t xml:space="preserve">02</w:t>
            </w:r>
          </w:p>
        </w:tc>
        <w:tc>
          <w:tcPr/>
          <w:p>
            <w:pPr>
              <w:pStyle w:val="Compact"/>
              <w:jc w:val="left"/>
            </w:pPr>
            <w:r>
              <w:t xml:space="preserve">Specialized Police Officer training session for corporate security personnel on emergency response protocols, de-escalation techniques, and compliance with China Beijing municipal public safety regulations. Conducted at the client's headquarters facility.</w:t>
            </w:r>
          </w:p>
        </w:tc>
        <w:tc>
          <w:tcPr/>
          <w:p>
            <w:pPr>
              <w:pStyle w:val="Compact"/>
              <w:jc w:val="left"/>
            </w:pPr>
            <w:r>
              <w:t xml:space="preserve">Officer Li Ming, Badge #BJ-3391</w:t>
            </w:r>
          </w:p>
        </w:tc>
        <w:tc>
          <w:tcPr/>
          <w:p>
            <w:pPr>
              <w:pStyle w:val="Compact"/>
              <w:jc w:val="left"/>
            </w:pPr>
            <w:r>
              <w:t xml:space="preserve">2 days × 8 hrs</w:t>
            </w:r>
          </w:p>
        </w:tc>
        <w:tc>
          <w:tcPr/>
          <w:p>
            <w:pPr>
              <w:pStyle w:val="Compact"/>
              <w:jc w:val="left"/>
            </w:pPr>
            <w:r>
              <w:t xml:space="preserve">2,500.00</w:t>
            </w:r>
          </w:p>
        </w:tc>
        <w:tc>
          <w:tcPr/>
          <w:p>
            <w:pPr>
              <w:pStyle w:val="Compact"/>
              <w:jc w:val="left"/>
            </w:pPr>
            <w:r>
              <w:t xml:space="preserve">40,000.00</w:t>
            </w:r>
          </w:p>
        </w:tc>
      </w:tr>
      <w:tr>
        <w:tc>
          <w:tcPr/>
          <w:p>
            <w:pPr>
              <w:pStyle w:val="Compact"/>
              <w:jc w:val="left"/>
            </w:pPr>
            <w:r>
              <w:t xml:space="preserve">03</w:t>
            </w:r>
          </w:p>
        </w:tc>
        <w:tc>
          <w:tcPr/>
          <w:p>
            <w:pPr>
              <w:pStyle w:val="Compact"/>
              <w:jc w:val="left"/>
            </w:pPr>
            <w:r>
              <w:t xml:space="preserve">Consultation and advisory services by a certified Police Officer specializing in corporate risk assessment, security infrastructure audit, and development of a comprehensive safety plan tailored to the client's operations within the China Beijing metropolitan area.</w:t>
            </w:r>
          </w:p>
        </w:tc>
        <w:tc>
          <w:tcPr/>
          <w:p>
            <w:pPr>
              <w:pStyle w:val="Compact"/>
              <w:jc w:val="left"/>
            </w:pPr>
            <w:r>
              <w:t xml:space="preserve">Officer Wang Fang, Badge #BJ-5518</w:t>
            </w:r>
          </w:p>
        </w:tc>
        <w:tc>
          <w:tcPr/>
          <w:p>
            <w:pPr>
              <w:pStyle w:val="Compact"/>
              <w:jc w:val="left"/>
            </w:pPr>
            <w:r>
              <w:t xml:space="preserve">3 days × 6 hrs</w:t>
            </w:r>
          </w:p>
        </w:tc>
        <w:tc>
          <w:tcPr/>
          <w:p>
            <w:pPr>
              <w:pStyle w:val="Compact"/>
              <w:jc w:val="left"/>
            </w:pPr>
            <w:r>
              <w:t xml:space="preserve">1,800.00</w:t>
            </w:r>
          </w:p>
        </w:tc>
        <w:tc>
          <w:tcPr/>
          <w:p>
            <w:pPr>
              <w:pStyle w:val="Compact"/>
              <w:jc w:val="left"/>
            </w:pPr>
            <w:r>
              <w:t xml:space="preserve">32,400.00</w:t>
            </w:r>
          </w:p>
        </w:tc>
      </w:tr>
      <w:tr>
        <w:tc>
          <w:tcPr/>
          <w:p>
            <w:pPr>
              <w:pStyle w:val="Compact"/>
              <w:jc w:val="left"/>
            </w:pPr>
            <w:r>
              <w:t xml:space="preserve">04</w:t>
            </w:r>
          </w:p>
        </w:tc>
        <w:tc>
          <w:tcPr/>
          <w:p>
            <w:pPr>
              <w:pStyle w:val="Compact"/>
              <w:jc w:val="left"/>
            </w:pPr>
            <w:r>
              <w:t xml:space="preserve">Post-incident review and formal report preparation following a security breach at the client's warehouse in Tongzhou District. The assigned Police Officer conducted a full forensic investigation, interviewed witnesses, and produced a 45-page official report for legal and insurance purposes.</w:t>
            </w:r>
          </w:p>
        </w:tc>
        <w:tc>
          <w:tcPr/>
          <w:p>
            <w:pPr>
              <w:pStyle w:val="Compact"/>
              <w:jc w:val="left"/>
            </w:pPr>
            <w:r>
              <w:t xml:space="preserve">Officer Chen Jie, Badge #BJ-6603</w:t>
            </w:r>
          </w:p>
        </w:tc>
        <w:tc>
          <w:tcPr/>
          <w:p>
            <w:pPr>
              <w:pStyle w:val="Compact"/>
              <w:jc w:val="left"/>
            </w:pPr>
            <w:r>
              <w:t xml:space="preserve">1 day × 10 hrs</w:t>
            </w:r>
          </w:p>
        </w:tc>
        <w:tc>
          <w:tcPr/>
          <w:p>
            <w:pPr>
              <w:pStyle w:val="Compact"/>
              <w:jc w:val="left"/>
            </w:pPr>
            <w:r>
              <w:t xml:space="preserve">3,000.00</w:t>
            </w:r>
          </w:p>
        </w:tc>
        <w:tc>
          <w:tcPr/>
          <w:p>
            <w:pPr>
              <w:pStyle w:val="Compact"/>
              <w:jc w:val="left"/>
            </w:pPr>
            <w:r>
              <w:t xml:space="preserve">30,000.00</w:t>
            </w:r>
          </w:p>
        </w:tc>
      </w:tr>
      <w:tr>
        <w:tc>
          <w:tcPr/>
          <w:p>
            <w:pPr>
              <w:pStyle w:val="Compact"/>
              <w:jc w:val="left"/>
            </w:pPr>
            <w:r>
              <w:t xml:space="preserve">05</w:t>
            </w:r>
          </w:p>
        </w:tc>
        <w:tc>
          <w:tcPr/>
          <w:p>
            <w:pPr>
              <w:pStyle w:val="Compact"/>
              <w:jc w:val="left"/>
            </w:pPr>
            <w:r>
              <w:t xml:space="preserve">Provision of a dedicated Police Officer liaison officer for ongoing coordination between the client's security team and the Beijing Municipal Public Security Bureau. This includes weekly status meetings, incident reporting, and regulatory compliance verification throughout the billing period in China Beijing.</w:t>
            </w:r>
          </w:p>
        </w:tc>
        <w:tc>
          <w:tcPr/>
          <w:p>
            <w:pPr>
              <w:pStyle w:val="Compact"/>
              <w:jc w:val="left"/>
            </w:pPr>
            <w:r>
              <w:t xml:space="preserve">Officer Liu Tao, Badge #BJ-7745</w:t>
            </w:r>
          </w:p>
        </w:tc>
        <w:tc>
          <w:tcPr/>
          <w:p>
            <w:pPr>
              <w:pStyle w:val="Compact"/>
              <w:jc w:val="left"/>
            </w:pPr>
            <w:r>
              <w:t xml:space="preserve">30 days (monthly)</w:t>
            </w:r>
          </w:p>
        </w:tc>
        <w:tc>
          <w:tcPr/>
          <w:p>
            <w:pPr>
              <w:pStyle w:val="Compact"/>
              <w:jc w:val="left"/>
            </w:pPr>
            <w:r>
              <w:t xml:space="preserve">850.00</w:t>
            </w:r>
          </w:p>
        </w:tc>
        <w:tc>
          <w:tcPr/>
          <w:p>
            <w:pPr>
              <w:pStyle w:val="Compact"/>
              <w:jc w:val="left"/>
            </w:pPr>
            <w:r>
              <w:t xml:space="preserve">25,500.00</w:t>
            </w:r>
          </w:p>
        </w:tc>
      </w:tr>
    </w:tbl>
    <w:p>
      <w:pPr>
        <w:pStyle w:val="BodyText"/>
      </w:pPr>
      <w:r>
        <w:t xml:space="preserve">Subtotal</w:t>
      </w:r>
      <w:r>
        <w:t xml:space="preserve"> </w:t>
      </w:r>
      <w:r>
        <w:t xml:space="preserve">200,000.00 CNY</w:t>
      </w:r>
    </w:p>
    <w:p>
      <w:pPr>
        <w:pStyle w:val="BodyText"/>
      </w:pPr>
      <w:r>
        <w:t xml:space="preserve">VAT (6% — Service Tax, China Beijing)</w:t>
      </w:r>
      <w:r>
        <w:t xml:space="preserve"> </w:t>
      </w:r>
      <w:r>
        <w:t xml:space="preserve">12,000.00 CNY</w:t>
      </w:r>
    </w:p>
    <w:p>
      <w:pPr>
        <w:pStyle w:val="BodyText"/>
      </w:pPr>
      <w:r>
        <w:t xml:space="preserve">Administrative &amp; Processing Fee</w:t>
      </w:r>
      <w:r>
        <w:t xml:space="preserve"> </w:t>
      </w:r>
      <w:r>
        <w:t xml:space="preserve">1,500.00 CNY</w:t>
      </w:r>
    </w:p>
    <w:p>
      <w:pPr>
        <w:pStyle w:val="BodyText"/>
      </w:pPr>
      <w:r>
        <w:t xml:space="preserve">Discount (Corporate Agreement)</w:t>
      </w:r>
      <w:r>
        <w:t xml:space="preserve"> </w:t>
      </w:r>
      <w:r>
        <w:t xml:space="preserve">−5,000.00 CNY</w:t>
      </w:r>
    </w:p>
    <w:p>
      <w:pPr>
        <w:pStyle w:val="BodyText"/>
      </w:pPr>
      <w:r>
        <w:t xml:space="preserve">Grand Total Due</w:t>
      </w:r>
      <w:r>
        <w:t xml:space="preserve"> </w:t>
      </w:r>
      <w:r>
        <w:t xml:space="preserve">208,500.00 CNY</w:t>
      </w:r>
    </w:p>
    <w:bookmarkStart w:id="21" w:name="notes-terms-of-service"/>
    <w:p>
      <w:pPr>
        <w:pStyle w:val="Heading3"/>
      </w:pPr>
      <w:r>
        <w:t xml:space="preserve">Notes &amp; Terms of Service</w:t>
      </w:r>
    </w:p>
    <w:p>
      <w:pPr>
        <w:pStyle w:val="FirstParagraph"/>
      </w:pPr>
      <w:r>
        <w:t xml:space="preserve">This Invoice is issued in accordance with the regulations of the Beijing Municipal Public Security Bureau and the applicable tax laws of the People's Republic of China. All services rendered by the assigned Police Officer personnel are conducted under the authority and supervision of the China Beijing Public Security Administration.</w:t>
      </w:r>
    </w:p>
    <w:p>
      <w:pPr>
        <w:pStyle w:val="BodyText"/>
      </w:pPr>
      <w:r>
        <w:t xml:space="preserve">Each Police Officer listed above holds a valid professional certification issued by the Ministry of Public Security of the PRC and is authorized to perform the specific duties described in this Invoice. The client acknowledges that all security operations within the China Beijing jurisdiction are subject to municipal and national public safety statutes.</w:t>
      </w:r>
    </w:p>
    <w:p>
      <w:pPr>
        <w:pStyle w:val="BodyText"/>
      </w:pPr>
      <w:r>
        <w:t xml:space="preserve">Payment is due within thirty (30) calendar days from the date of issue. Late payments shall incur a penalty of 0.05% per day as stipulated under the China Beijing commercial service agreement. This Invoice must be presented to the client's finance department along with the official tax receipt (fapiao) for accounting and reimbursement purposes.</w:t>
      </w:r>
    </w:p>
    <w:p>
      <w:pPr>
        <w:pStyle w:val="BodyText"/>
      </w:pPr>
      <w:r>
        <w:t xml:space="preserve">The client agrees that all information exchanged during the engagement of the Police Officer services is classified as confidential and shall not be disclosed to third parties without written authorization from the Beijing Municipal Public Security Bureau.</w:t>
      </w:r>
    </w:p>
    <w:bookmarkEnd w:id="21"/>
    <w:bookmarkStart w:id="22" w:name="payment-instructions"/>
    <w:p>
      <w:pPr>
        <w:pStyle w:val="Heading3"/>
      </w:pPr>
      <w:r>
        <w:t xml:space="preserve">Payment Instructions</w:t>
      </w:r>
    </w:p>
    <w:p>
      <w:pPr>
        <w:pStyle w:val="FirstParagraph"/>
      </w:pPr>
      <w:r>
        <w:t xml:space="preserve">Bank Name: Bank of China, Beijing Xicheng Branch</w:t>
      </w:r>
    </w:p>
    <w:p>
      <w:pPr>
        <w:pStyle w:val="BodyText"/>
      </w:pPr>
      <w:r>
        <w:t xml:space="preserve">Account Name: Beijing Municipal Public Security Bureau — Service Revenue Account</w:t>
      </w:r>
    </w:p>
    <w:p>
      <w:pPr>
        <w:pStyle w:val="BodyText"/>
      </w:pPr>
      <w:r>
        <w:t xml:space="preserve">Account Number: 1000 5300 4872 001</w:t>
      </w:r>
    </w:p>
    <w:p>
      <w:pPr>
        <w:pStyle w:val="BodyText"/>
      </w:pPr>
      <w:r>
        <w:t xml:space="preserve">SWIFT Code: BKCHCNBJ</w:t>
      </w:r>
    </w:p>
    <w:p>
      <w:pPr>
        <w:pStyle w:val="BodyText"/>
      </w:pPr>
      <w:r>
        <w:t xml:space="preserve">Reference: Please cite Invoice No BJ-PSB-2025-04872 in all payment communications.</w:t>
      </w:r>
    </w:p>
    <w:bookmarkEnd w:id="22"/>
    <w:p>
      <w:pPr>
        <w:pStyle w:val="BodyText"/>
      </w:pPr>
      <w:r>
        <w:t xml:space="preserve">This Invoice is a legally binding document issued by the Beijing Municipal Public Security Bureau, Office of Professional Services &amp; Training, located in China Beijing. It is valid for a period of ninety (90) days from the date of issue. For disputes or clarifications, please contact the billing office at +86-10-6600-XXXX or visit the service counter at Xuanwumen West Street, Xicheng District, Beijing.</w:t>
      </w:r>
    </w:p>
    <w:p>
      <w:pPr>
        <w:pStyle w:val="BodyText"/>
      </w:pPr>
      <w:r>
        <w:t xml:space="preserve">© 2025 Beijing Municipal Public Security Bureau. All rights reserved. Document generated under PRC Public Security Service Regulations, Article 47.</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Invoice - Police Officer Services - China Beijing</dc:title>
  <dc:creator/>
  <dc:language>en</dc:language>
  <cp:keywords/>
  <dcterms:created xsi:type="dcterms:W3CDTF">2026-10-10T04:21:30Z</dcterms:created>
  <dcterms:modified xsi:type="dcterms:W3CDTF">2026-10-10T04:21:30Z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