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X35a26230dc274f4b94b42a6f3c9a9476f8504e7"/>
    <w:p>
      <w:pPr>
        <w:pStyle w:val="Heading1"/>
      </w:pPr>
      <w:r>
        <w:t xml:space="preserve">Escuela Nacional de Policía - Servicios Profesionales</w:t>
      </w:r>
    </w:p>
    <w:p>
      <w:pPr>
        <w:pStyle w:val="FirstParagraph"/>
      </w:pPr>
      <w:r>
        <w:t xml:space="preserve">Police Officer Training &amp; Professional Services Division</w:t>
      </w:r>
    </w:p>
    <w:p>
      <w:pPr>
        <w:pStyle w:val="BodyText"/>
      </w:pPr>
      <w:r>
        <w:t xml:space="preserve">Carrera 11 No. 85-45, Zona Rosa</w:t>
      </w:r>
    </w:p>
    <w:p>
      <w:pPr>
        <w:pStyle w:val="BodyText"/>
      </w:pPr>
      <w:r>
        <w:t xml:space="preserve">Bogotá D.C., Colombia</w:t>
      </w:r>
    </w:p>
    <w:p>
      <w:pPr>
        <w:pStyle w:val="BodyText"/>
      </w:pPr>
      <w:r>
        <w:t xml:space="preserve">Tel: +57 (601) 555-0142 | Email: facturacion@enp-bogota.co</w:t>
      </w:r>
    </w:p>
    <w:p>
      <w:pPr>
        <w:pStyle w:val="BodyText"/>
      </w:pPr>
      <w:r>
        <w:t xml:space="preserve">NIT: 900.123.456-7 | Registro de Comercio: 520.345.678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INV-2025-BOG-004872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COP (Colombian Peso)</w:t>
      </w:r>
    </w:p>
    <w:bookmarkEnd w:id="21"/>
    <w:bookmarkStart w:id="22" w:name="billed-to"/>
    <w:p>
      <w:pPr>
        <w:pStyle w:val="Heading3"/>
      </w:pPr>
      <w:r>
        <w:t xml:space="preserve">Billed To</w:t>
      </w:r>
    </w:p>
    <w:p>
      <w:pPr>
        <w:pStyle w:val="FirstParagraph"/>
      </w:pPr>
      <w:r>
        <w:rPr>
          <w:bCs/>
          <w:b/>
        </w:rPr>
        <w:t xml:space="preserve">Secretaría de Seguridad Distrital</w:t>
      </w:r>
    </w:p>
    <w:p>
      <w:pPr>
        <w:pStyle w:val="BodyText"/>
      </w:pPr>
      <w:r>
        <w:t xml:space="preserve">Department of District Security</w:t>
      </w:r>
    </w:p>
    <w:p>
      <w:pPr>
        <w:pStyle w:val="BodyText"/>
      </w:pPr>
      <w:r>
        <w:t xml:space="preserve">Av. Jiménez No. 11-25, Piso 4</w:t>
      </w:r>
    </w:p>
    <w:p>
      <w:pPr>
        <w:pStyle w:val="BodyText"/>
      </w:pPr>
      <w:r>
        <w:t xml:space="preserve">Bogotá D.C., Colombia</w:t>
      </w:r>
    </w:p>
    <w:p>
      <w:pPr>
        <w:pStyle w:val="BodyText"/>
      </w:pPr>
      <w:r>
        <w:t xml:space="preserve">NIT: 800.111.222-3</w:t>
      </w:r>
    </w:p>
    <w:p>
      <w:pPr>
        <w:pStyle w:val="BodyText"/>
      </w:pPr>
      <w:r>
        <w:t xml:space="preserve">Contact: Lic. María Fernanda Restrepo</w:t>
      </w:r>
    </w:p>
    <w:p>
      <w:pPr>
        <w:pStyle w:val="BodyText"/>
      </w:pPr>
      <w:r>
        <w:t xml:space="preserve">Email: mrestrepo@seguridad.bogota.gov.co</w:t>
      </w:r>
    </w:p>
    <w:bookmarkEnd w:id="22"/>
    <w:bookmarkStart w:id="23" w:name="service-provider"/>
    <w:p>
      <w:pPr>
        <w:pStyle w:val="Heading3"/>
      </w:pPr>
      <w:r>
        <w:t xml:space="preserve">Service Provider</w:t>
      </w:r>
    </w:p>
    <w:p>
      <w:pPr>
        <w:pStyle w:val="FirstParagraph"/>
      </w:pPr>
      <w:r>
        <w:rPr>
          <w:bCs/>
          <w:b/>
        </w:rPr>
        <w:t xml:space="preserve">Escuela Nacional de Policía</w:t>
      </w:r>
    </w:p>
    <w:p>
      <w:pPr>
        <w:pStyle w:val="BodyText"/>
      </w:pPr>
      <w:r>
        <w:t xml:space="preserve">Police Officer Professional Development Unit</w:t>
      </w:r>
    </w:p>
    <w:p>
      <w:pPr>
        <w:pStyle w:val="BodyText"/>
      </w:pPr>
      <w:r>
        <w:t xml:space="preserve">Carrera 11 No. 85-45</w:t>
      </w:r>
    </w:p>
    <w:p>
      <w:pPr>
        <w:pStyle w:val="BodyText"/>
      </w:pPr>
      <w:r>
        <w:t xml:space="preserve">Bogotá D.C., Colombia</w:t>
      </w:r>
    </w:p>
    <w:p>
      <w:pPr>
        <w:pStyle w:val="BodyText"/>
      </w:pPr>
      <w:r>
        <w:t xml:space="preserve">NIT: 900.123.456-7</w:t>
      </w:r>
    </w:p>
    <w:p>
      <w:pPr>
        <w:pStyle w:val="BodyText"/>
      </w:pPr>
      <w:r>
        <w:t xml:space="preserve">Contact: Cnel. Andrés Villamizar</w:t>
      </w:r>
    </w:p>
    <w:p>
      <w:pPr>
        <w:pStyle w:val="BodyText"/>
      </w:pPr>
      <w:r>
        <w:t xml:space="preserve">Email: avillamizar@enp-bogota.co</w:t>
      </w:r>
    </w:p>
    <w:bookmarkEnd w:id="23"/>
    <w:bookmarkStart w:id="24" w:name="X9511d24de1ba948d7910b3640ddebf9d1417839"/>
    <w:p>
      <w:pPr>
        <w:pStyle w:val="Heading3"/>
      </w:pPr>
      <w:r>
        <w:t xml:space="preserve">Invoice Line Items – Police Officer Services Rendered in Colombia Bogotá</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Police Officer Service</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Amount (COP)</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Police Officer Advanced Tactical Training Program – 40-hour intensive course for 25 active-duty officers at the Bogotá Metropolitan Training Facility</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c>
          <w:tcPr/>
          <w:p>
            <w:pPr>
              <w:pStyle w:val="Compact"/>
              <w:jc w:val="left"/>
            </w:pPr>
            <w:r>
              <w:t xml:space="preserve">CON-ENP-2025-0341</w:t>
            </w:r>
          </w:p>
        </w:tc>
      </w:tr>
      <w:tr>
        <w:tc>
          <w:tcPr/>
          <w:p>
            <w:pPr>
              <w:pStyle w:val="Compact"/>
              <w:jc w:val="left"/>
            </w:pPr>
            <w:r>
              <w:t xml:space="preserve">2</w:t>
            </w:r>
          </w:p>
        </w:tc>
        <w:tc>
          <w:tcPr/>
          <w:p>
            <w:pPr>
              <w:pStyle w:val="Compact"/>
              <w:jc w:val="left"/>
            </w:pPr>
            <w:r>
              <w:t xml:space="preserve">Police Officer Community Policing Certification – 24-hour module on de-escalation, cultural sensitivity, and citizen engagement for officers assigned to Bogotá's 20 localities</w:t>
            </w:r>
          </w:p>
        </w:tc>
        <w:tc>
          <w:tcPr/>
          <w:p>
            <w:pPr>
              <w:pStyle w:val="Compact"/>
              <w:jc w:val="left"/>
            </w:pPr>
            <w:r>
              <w:t xml:space="preserve">60</w:t>
            </w:r>
          </w:p>
        </w:tc>
        <w:tc>
          <w:tcPr/>
          <w:p>
            <w:pPr>
              <w:pStyle w:val="Compact"/>
              <w:jc w:val="left"/>
            </w:pPr>
            <w:r>
              <w:t xml:space="preserve">1,200,000</w:t>
            </w:r>
          </w:p>
        </w:tc>
        <w:tc>
          <w:tcPr/>
          <w:p>
            <w:pPr>
              <w:pStyle w:val="Compact"/>
              <w:jc w:val="left"/>
            </w:pPr>
            <w:r>
              <w:t xml:space="preserve">72,000,000</w:t>
            </w:r>
          </w:p>
        </w:tc>
        <w:tc>
          <w:tcPr/>
          <w:p>
            <w:pPr>
              <w:pStyle w:val="Compact"/>
              <w:jc w:val="left"/>
            </w:pPr>
            <w:r>
              <w:t xml:space="preserve">CON-ENP-2025-0342</w:t>
            </w:r>
          </w:p>
        </w:tc>
      </w:tr>
      <w:tr>
        <w:tc>
          <w:tcPr/>
          <w:p>
            <w:pPr>
              <w:pStyle w:val="Compact"/>
              <w:jc w:val="left"/>
            </w:pPr>
            <w:r>
              <w:t xml:space="preserve">3</w:t>
            </w:r>
          </w:p>
        </w:tc>
        <w:tc>
          <w:tcPr/>
          <w:p>
            <w:pPr>
              <w:pStyle w:val="Compact"/>
              <w:jc w:val="left"/>
            </w:pPr>
            <w:r>
              <w:t xml:space="preserve">Police Officer Cybercrime Investigation Workshop – 16-hour specialized training on digital forensics, online surveillance protocols, and electronic evidence handling for the Bogotá Cybercrime Unit</w:t>
            </w:r>
          </w:p>
        </w:tc>
        <w:tc>
          <w:tcPr/>
          <w:p>
            <w:pPr>
              <w:pStyle w:val="Compact"/>
              <w:jc w:val="left"/>
            </w:pPr>
            <w:r>
              <w:t xml:space="preserve">15</w:t>
            </w:r>
          </w:p>
        </w:tc>
        <w:tc>
          <w:tcPr/>
          <w:p>
            <w:pPr>
              <w:pStyle w:val="Compact"/>
              <w:jc w:val="left"/>
            </w:pPr>
            <w:r>
              <w:t xml:space="preserve">2,400,000</w:t>
            </w:r>
          </w:p>
        </w:tc>
        <w:tc>
          <w:tcPr/>
          <w:p>
            <w:pPr>
              <w:pStyle w:val="Compact"/>
              <w:jc w:val="left"/>
            </w:pPr>
            <w:r>
              <w:t xml:space="preserve">36,000,000</w:t>
            </w:r>
          </w:p>
        </w:tc>
        <w:tc>
          <w:tcPr/>
          <w:p>
            <w:pPr>
              <w:pStyle w:val="Compact"/>
              <w:jc w:val="left"/>
            </w:pPr>
            <w:r>
              <w:t xml:space="preserve">CON-ENP-2025-0343</w:t>
            </w:r>
          </w:p>
        </w:tc>
      </w:tr>
      <w:tr>
        <w:tc>
          <w:tcPr/>
          <w:p>
            <w:pPr>
              <w:pStyle w:val="Compact"/>
              <w:jc w:val="left"/>
            </w:pPr>
            <w:r>
              <w:t xml:space="preserve">4</w:t>
            </w:r>
          </w:p>
        </w:tc>
        <w:tc>
          <w:tcPr/>
          <w:p>
            <w:pPr>
              <w:pStyle w:val="Compact"/>
              <w:jc w:val="left"/>
            </w:pPr>
            <w:r>
              <w:t xml:space="preserve">Police Officer Physical Fitness and Weapons Proficiency Assessment – Annual mandatory evaluation for 200 officers across all Bogotá precincts, including range fees, equipment, and certified instructor fees</w:t>
            </w:r>
          </w:p>
        </w:tc>
        <w:tc>
          <w:tcPr/>
          <w:p>
            <w:pPr>
              <w:pStyle w:val="Compact"/>
              <w:jc w:val="left"/>
            </w:pPr>
            <w:r>
              <w:t xml:space="preserve">200</w:t>
            </w:r>
          </w:p>
        </w:tc>
        <w:tc>
          <w:tcPr/>
          <w:p>
            <w:pPr>
              <w:pStyle w:val="Compact"/>
              <w:jc w:val="left"/>
            </w:pPr>
            <w:r>
              <w:t xml:space="preserve">450,000</w:t>
            </w:r>
          </w:p>
        </w:tc>
        <w:tc>
          <w:tcPr/>
          <w:p>
            <w:pPr>
              <w:pStyle w:val="Compact"/>
              <w:jc w:val="left"/>
            </w:pPr>
            <w:r>
              <w:t xml:space="preserve">90,000,000</w:t>
            </w:r>
          </w:p>
        </w:tc>
        <w:tc>
          <w:tcPr/>
          <w:p>
            <w:pPr>
              <w:pStyle w:val="Compact"/>
              <w:jc w:val="left"/>
            </w:pPr>
            <w:r>
              <w:t xml:space="preserve">CON-ENP-2025-0344</w:t>
            </w:r>
          </w:p>
        </w:tc>
      </w:tr>
      <w:tr>
        <w:tc>
          <w:tcPr/>
          <w:p>
            <w:pPr>
              <w:pStyle w:val="Compact"/>
              <w:jc w:val="left"/>
            </w:pPr>
            <w:r>
              <w:t xml:space="preserve">5</w:t>
            </w:r>
          </w:p>
        </w:tc>
        <w:tc>
          <w:tcPr/>
          <w:p>
            <w:pPr>
              <w:pStyle w:val="Compact"/>
              <w:jc w:val="left"/>
            </w:pPr>
            <w:r>
              <w:t xml:space="preserve">Police Officer Mental Health and Stress Management Seminar – 8-hour psychological resilience program for 80 senior officers, conducted by licensed psychologists in partnership with the Bogotá Health Secretariat</w:t>
            </w:r>
          </w:p>
        </w:tc>
        <w:tc>
          <w:tcPr/>
          <w:p>
            <w:pPr>
              <w:pStyle w:val="Compact"/>
              <w:jc w:val="left"/>
            </w:pPr>
            <w:r>
              <w:t xml:space="preserve">80</w:t>
            </w:r>
          </w:p>
        </w:tc>
        <w:tc>
          <w:tcPr/>
          <w:p>
            <w:pPr>
              <w:pStyle w:val="Compact"/>
              <w:jc w:val="left"/>
            </w:pPr>
            <w:r>
              <w:t xml:space="preserve">680,000</w:t>
            </w:r>
          </w:p>
        </w:tc>
        <w:tc>
          <w:tcPr/>
          <w:p>
            <w:pPr>
              <w:pStyle w:val="Compact"/>
              <w:jc w:val="left"/>
            </w:pPr>
            <w:r>
              <w:t xml:space="preserve">54,400,000</w:t>
            </w:r>
          </w:p>
        </w:tc>
        <w:tc>
          <w:tcPr/>
          <w:p>
            <w:pPr>
              <w:pStyle w:val="Compact"/>
              <w:jc w:val="left"/>
            </w:pPr>
            <w:r>
              <w:t xml:space="preserve">CON-ENP-2025-0345</w:t>
            </w:r>
          </w:p>
        </w:tc>
      </w:tr>
      <w:tr>
        <w:tc>
          <w:tcPr/>
          <w:p>
            <w:pPr>
              <w:pStyle w:val="Compact"/>
              <w:jc w:val="left"/>
            </w:pPr>
            <w:r>
              <w:t xml:space="preserve">6</w:t>
            </w:r>
          </w:p>
        </w:tc>
        <w:tc>
          <w:tcPr/>
          <w:p>
            <w:pPr>
              <w:pStyle w:val="Compact"/>
              <w:jc w:val="left"/>
            </w:pPr>
            <w:r>
              <w:t xml:space="preserve">Police Officer Legal Update and Constitutional Law Review – 12-hour continuing legal education session covering 2025 amendments to Colombian criminal procedure, human rights obligations, and judicial precedents from the Corte Constitucional</w:t>
            </w:r>
          </w:p>
        </w:tc>
        <w:tc>
          <w:tcPr/>
          <w:p>
            <w:pPr>
              <w:pStyle w:val="Compact"/>
              <w:jc w:val="left"/>
            </w:pPr>
            <w:r>
              <w:t xml:space="preserve">120</w:t>
            </w:r>
          </w:p>
        </w:tc>
        <w:tc>
          <w:tcPr/>
          <w:p>
            <w:pPr>
              <w:pStyle w:val="Compact"/>
              <w:jc w:val="left"/>
            </w:pPr>
            <w:r>
              <w:t xml:space="preserve">520,000</w:t>
            </w:r>
          </w:p>
        </w:tc>
        <w:tc>
          <w:tcPr/>
          <w:p>
            <w:pPr>
              <w:pStyle w:val="Compact"/>
              <w:jc w:val="left"/>
            </w:pPr>
            <w:r>
              <w:t xml:space="preserve">62,400,000</w:t>
            </w:r>
          </w:p>
        </w:tc>
        <w:tc>
          <w:tcPr/>
          <w:p>
            <w:pPr>
              <w:pStyle w:val="Compact"/>
              <w:jc w:val="left"/>
            </w:pPr>
            <w:r>
              <w:t xml:space="preserve">CON-ENP-2025-0346</w:t>
            </w:r>
          </w:p>
        </w:tc>
      </w:tr>
      <w:tr>
        <w:tc>
          <w:tcPr/>
          <w:p>
            <w:pPr>
              <w:pStyle w:val="Compact"/>
              <w:jc w:val="left"/>
            </w:pPr>
            <w:r>
              <w:t xml:space="preserve">7</w:t>
            </w:r>
          </w:p>
        </w:tc>
        <w:tc>
          <w:tcPr/>
          <w:p>
            <w:pPr>
              <w:pStyle w:val="Compact"/>
              <w:jc w:val="left"/>
            </w:pPr>
            <w:r>
              <w:t xml:space="preserve">Police Officer Field Deployment Support – Provision of tactical equipment, communication devices, and logistical support for 30 officers deployed to high-priority zones in Bogotá during the June 2025 public order operations</w:t>
            </w:r>
          </w:p>
        </w:tc>
        <w:tc>
          <w:tcPr/>
          <w:p>
            <w:pPr>
              <w:pStyle w:val="Compact"/>
              <w:jc w:val="left"/>
            </w:pPr>
            <w:r>
              <w:t xml:space="preserve">30</w:t>
            </w:r>
          </w:p>
        </w:tc>
        <w:tc>
          <w:tcPr/>
          <w:p>
            <w:pPr>
              <w:pStyle w:val="Compact"/>
              <w:jc w:val="left"/>
            </w:pPr>
            <w:r>
              <w:t xml:space="preserve">3,200,000</w:t>
            </w:r>
          </w:p>
        </w:tc>
        <w:tc>
          <w:tcPr/>
          <w:p>
            <w:pPr>
              <w:pStyle w:val="Compact"/>
              <w:jc w:val="left"/>
            </w:pPr>
            <w:r>
              <w:t xml:space="preserve">96,000,000</w:t>
            </w:r>
          </w:p>
        </w:tc>
        <w:tc>
          <w:tcPr/>
          <w:p>
            <w:pPr>
              <w:pStyle w:val="Compact"/>
              <w:jc w:val="left"/>
            </w:pPr>
            <w:r>
              <w:t xml:space="preserve">CON-ENP-2025-0347</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457,050,000</w:t>
            </w:r>
          </w:p>
        </w:tc>
      </w:tr>
      <w:tr>
        <w:tc>
          <w:tcPr/>
          <w:p>
            <w:pPr>
              <w:pStyle w:val="Compact"/>
              <w:jc w:val="left"/>
            </w:pPr>
            <w:r>
              <w:t xml:space="preserve">VAT (IVA) – 19%</w:t>
            </w:r>
          </w:p>
        </w:tc>
        <w:tc>
          <w:tcPr/>
          <w:p>
            <w:pPr>
              <w:pStyle w:val="Compact"/>
              <w:jc w:val="left"/>
            </w:pPr>
            <w:r>
              <w:t xml:space="preserve">86,839,500</w:t>
            </w:r>
          </w:p>
        </w:tc>
      </w:tr>
      <w:tr>
        <w:tc>
          <w:tcPr/>
          <w:p>
            <w:pPr>
              <w:pStyle w:val="Compact"/>
              <w:jc w:val="left"/>
            </w:pPr>
            <w:r>
              <w:t xml:space="preserve">Discount – Government Contract Rate</w:t>
            </w:r>
          </w:p>
        </w:tc>
        <w:tc>
          <w:tcPr/>
          <w:p>
            <w:pPr>
              <w:pStyle w:val="Compact"/>
              <w:jc w:val="left"/>
            </w:pPr>
            <w:r>
              <w:t xml:space="preserve">(12,000,000)</w:t>
            </w:r>
          </w:p>
        </w:tc>
      </w:tr>
      <w:tr>
        <w:tc>
          <w:tcPr/>
          <w:p>
            <w:pPr>
              <w:pStyle w:val="Compact"/>
              <w:jc w:val="left"/>
            </w:pPr>
            <w:r>
              <w:t xml:space="preserve">TOTAL DUE (COP)</w:t>
            </w:r>
          </w:p>
        </w:tc>
        <w:tc>
          <w:tcPr/>
          <w:p>
            <w:pPr>
              <w:pStyle w:val="Compact"/>
              <w:jc w:val="left"/>
            </w:pPr>
            <w:r>
              <w:t xml:space="preserve">531,889,500</w:t>
            </w:r>
          </w:p>
        </w:tc>
      </w:tr>
    </w:tbl>
    <w:bookmarkEnd w:id="24"/>
    <w:bookmarkStart w:id="25" w:name="invoice-terms-conditions-notes"/>
    <w:p>
      <w:pPr>
        <w:pStyle w:val="Heading3"/>
      </w:pPr>
      <w:r>
        <w:t xml:space="preserve">Invoice Terms, Conditions &amp; Notes</w:t>
      </w:r>
    </w:p>
    <w:p>
      <w:pPr>
        <w:pStyle w:val="FirstParagraph"/>
      </w:pPr>
      <w:r>
        <w:t xml:space="preserve">This Invoice is issued in accordance with Colombian tax regulations (Estatuto Tributario) and the applicable procurement framework of the Distrito Capital de Bogotá. All Police Officer training and service activities described herein were conducted within the jurisdiction of Colombia Bogotá, in compliance with the national police service regulations and the District Security Plan 2024–2027.</w:t>
      </w:r>
    </w:p>
    <w:p>
      <w:pPr>
        <w:numPr>
          <w:ilvl w:val="0"/>
          <w:numId w:val="1001"/>
        </w:numPr>
        <w:pStyle w:val="Compact"/>
      </w:pPr>
      <w:r>
        <w:t xml:space="preserve">Payment must be remitted via bank transfer to Banco de la República, Account No. 001-456-789-01, in favor of Escuela Nacional de Policía, NIT 900.123.456-7. Please reference Invoice Number INV-2025-BOG-004872 on all remittance documents.</w:t>
      </w:r>
    </w:p>
    <w:p>
      <w:pPr>
        <w:numPr>
          <w:ilvl w:val="0"/>
          <w:numId w:val="1001"/>
        </w:numPr>
        <w:pStyle w:val="Compact"/>
      </w:pPr>
      <w:r>
        <w:t xml:space="preserve">A late payment penalty of 1.5% per month will apply to any balance outstanding beyond the 30-day payment term specified on this Invoice, in accordance with Colombian commercial law.</w:t>
      </w:r>
    </w:p>
    <w:p>
      <w:pPr>
        <w:numPr>
          <w:ilvl w:val="0"/>
          <w:numId w:val="1001"/>
        </w:numPr>
        <w:pStyle w:val="Compact"/>
      </w:pPr>
      <w:r>
        <w:t xml:space="preserve">All Police Officer participants must present valid service identification and a signed authorization from their commanding officer prior to enrollment in any program listed on this Invoice.</w:t>
      </w:r>
    </w:p>
    <w:p>
      <w:pPr>
        <w:numPr>
          <w:ilvl w:val="0"/>
          <w:numId w:val="1001"/>
        </w:numPr>
        <w:pStyle w:val="Compact"/>
      </w:pPr>
      <w:r>
        <w:t xml:space="preserve">Certificates of completion for each Police Officer training module will be issued within 15 business days following the conclusion of the respective course. These certificates are valid for professional development records within the Colombian national police force.</w:t>
      </w:r>
    </w:p>
    <w:p>
      <w:pPr>
        <w:numPr>
          <w:ilvl w:val="0"/>
          <w:numId w:val="1001"/>
        </w:numPr>
        <w:pStyle w:val="Compact"/>
      </w:pPr>
      <w:r>
        <w:t xml:space="preserve">This Invoice constitutes a valid fiscal document for tax deduction purposes in Colombia. A digital copy in DIAN-compliant format (Factura Electrónica) has been transmitted to the recipient's registered email address.</w:t>
      </w:r>
    </w:p>
    <w:p>
      <w:pPr>
        <w:numPr>
          <w:ilvl w:val="0"/>
          <w:numId w:val="1001"/>
        </w:numPr>
        <w:pStyle w:val="Compact"/>
      </w:pPr>
      <w:r>
        <w:t xml:space="preserve">Any disputes arising from the services rendered under this Invoice shall be resolved through the administrative channels of the Secretaría de Seguridad Distrital de Bogotá or, failing that, through the competent courts of Colombia Bogotá.</w:t>
      </w:r>
    </w:p>
    <w:p>
      <w:pPr>
        <w:numPr>
          <w:ilvl w:val="0"/>
          <w:numId w:val="1001"/>
        </w:numPr>
        <w:pStyle w:val="Compact"/>
      </w:pPr>
      <w:r>
        <w:t xml:space="preserve">The Police Officer services described in this Invoice are non-transferable and are specifically contracted for the benefit of the District Security Secretariat of Bogotá, Colombia. No portion of the total amount may be redirected to third parties without written authorization.</w:t>
      </w:r>
    </w:p>
    <w:p>
      <w:pPr>
        <w:pStyle w:val="FirstParagraph"/>
      </w:pPr>
      <w:r>
        <w:rPr>
          <w:bCs/>
          <w:b/>
        </w:rPr>
        <w:t xml:space="preserve">Authorized Signature:</w:t>
      </w:r>
      <w:r>
        <w:t xml:space="preserve"> </w:t>
      </w:r>
      <w:r>
        <w:t xml:space="preserve">Cnel. Andrés Villamizar, Director – Police Officer Professional Development Unit, Escuela Nacional de Policía, Bogotá D.C., Colombia. Date: June 15, 2025.</w:t>
      </w:r>
    </w:p>
    <w:bookmarkEnd w:id="25"/>
    <w:p>
      <w:pPr>
        <w:pStyle w:val="BodyText"/>
      </w:pPr>
      <w:r>
        <w:t xml:space="preserve">INVOICE</w:t>
      </w:r>
      <w:r>
        <w:t xml:space="preserve"> </w:t>
      </w:r>
      <w:r>
        <w:t xml:space="preserve"> |  Police Officer Services  |  Colombia Bogotá</w:t>
      </w:r>
    </w:p>
    <w:p>
      <w:pPr>
        <w:pStyle w:val="BodyText"/>
      </w:pPr>
      <w:r>
        <w:t xml:space="preserve">Escuela Nacional de Policía – Servicios Profesionales | Carrera 11 No. 85-45, Bogotá D.C., Colombia</w:t>
      </w:r>
    </w:p>
    <w:p>
      <w:pPr>
        <w:pStyle w:val="BodyText"/>
      </w:pPr>
      <w:r>
        <w:t xml:space="preserve">This Invoice was generated electronically and is valid without a physical signature per Resolución DIAN 000042 de 2023.</w:t>
      </w:r>
    </w:p>
    <w:p>
      <w:pPr>
        <w:pStyle w:val="BodyText"/>
      </w:pPr>
      <w:r>
        <w:t xml:space="preserve">Document Reference: INV-2025-BOG-004872 | Page 1 of 1 | Generated: 2025-06-15 09:32:00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Colombia Bogotá</dc:title>
  <dc:creator/>
  <dc:language>en</dc:language>
  <cp:keywords/>
  <dcterms:created xsi:type="dcterms:W3CDTF">2026-10-10T02:03:09Z</dcterms:created>
  <dcterms:modified xsi:type="dcterms:W3CDTF">2026-10-10T02:03:09Z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