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Security</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shield-security-services"/>
    <w:p>
      <w:pPr>
        <w:pStyle w:val="Heading1"/>
      </w:pPr>
      <w:r>
        <w:t xml:space="preserve">Nile Shield Security Services</w:t>
      </w:r>
    </w:p>
    <w:p>
      <w:pPr>
        <w:pStyle w:val="FirstParagraph"/>
      </w:pPr>
      <w:r>
        <w:t xml:space="preserve">12 Tahrir Square, Downtown District</w:t>
      </w:r>
    </w:p>
    <w:p>
      <w:pPr>
        <w:pStyle w:val="BodyText"/>
      </w:pPr>
      <w:r>
        <w:t xml:space="preserve">Cairo, Egypt 11511</w:t>
      </w:r>
    </w:p>
    <w:p>
      <w:pPr>
        <w:pStyle w:val="BodyText"/>
      </w:pPr>
      <w:r>
        <w:t xml:space="preserve">Tel: +20 2 2578 4432 | Email: billing@nileshield-eg.com</w:t>
      </w:r>
    </w:p>
    <w:p>
      <w:pPr>
        <w:pStyle w:val="BodyText"/>
      </w:pPr>
      <w:r>
        <w:t xml:space="preserve">Tax Registration No: 552-881-3347</w:t>
      </w:r>
    </w:p>
    <w:p>
      <w:pPr>
        <w:pStyle w:val="BodyText"/>
      </w:pPr>
      <w:r>
        <w:t xml:space="preserve">Licensed by Ministry of Interior – Egypt</w:t>
      </w:r>
    </w:p>
    <w:bookmarkEnd w:id="20"/>
    <w:bookmarkStart w:id="21" w:name="invoice"/>
    <w:p>
      <w:pPr>
        <w:pStyle w:val="Heading2"/>
      </w:pPr>
      <w:r>
        <w:t xml:space="preserve">INVOICE</w:t>
      </w:r>
    </w:p>
    <w:p>
      <w:pPr>
        <w:pStyle w:val="FirstParagraph"/>
      </w:pPr>
      <w:r>
        <w:t xml:space="preserve">Invoice No: NSS-2025-04871</w:t>
      </w:r>
    </w:p>
    <w:p>
      <w:pPr>
        <w:pStyle w:val="BodyText"/>
      </w:pPr>
      <w:r>
        <w:t xml:space="preserve">Date: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Cairo International Business Center</w:t>
      </w:r>
    </w:p>
    <w:p>
      <w:pPr>
        <w:pStyle w:val="BodyText"/>
      </w:pPr>
      <w:r>
        <w:t xml:space="preserve">45 Corniche El Nil, Zamalek</w:t>
      </w:r>
    </w:p>
    <w:p>
      <w:pPr>
        <w:pStyle w:val="BodyText"/>
      </w:pPr>
      <w:r>
        <w:t xml:space="preserve">Cairo, Egypt 11211</w:t>
      </w:r>
    </w:p>
    <w:p>
      <w:pPr>
        <w:pStyle w:val="BodyText"/>
      </w:pPr>
      <w:r>
        <w:t xml:space="preserve">Attn: Mr. Ahmed Hassan, Facilities Director</w:t>
      </w:r>
    </w:p>
    <w:p>
      <w:pPr>
        <w:pStyle w:val="BodyText"/>
      </w:pPr>
      <w:r>
        <w:t xml:space="preserve">VAT No: 991-224-7783</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Police Officer Security Detail</w:t>
      </w:r>
    </w:p>
    <w:p>
      <w:pPr>
        <w:pStyle w:val="BodyText"/>
      </w:pPr>
      <w:r>
        <w:rPr>
          <w:bCs/>
          <w:b/>
        </w:rPr>
        <w:t xml:space="preserve">Location:</w:t>
      </w:r>
      <w:r>
        <w:t xml:space="preserve"> </w:t>
      </w:r>
      <w:r>
        <w:t xml:space="preserve">Cairo, Egypt – Zamalek District</w:t>
      </w:r>
    </w:p>
    <w:p>
      <w:pPr>
        <w:pStyle w:val="BodyText"/>
      </w:pPr>
      <w:r>
        <w:rPr>
          <w:bCs/>
          <w:b/>
        </w:rPr>
        <w:t xml:space="preserve">Contract Ref:</w:t>
      </w:r>
      <w:r>
        <w:t xml:space="preserve"> </w:t>
      </w:r>
      <w:r>
        <w:t xml:space="preserve">CSB-2025-0092</w:t>
      </w:r>
    </w:p>
    <w:p>
      <w:pPr>
        <w:pStyle w:val="BodyText"/>
      </w:pPr>
      <w:r>
        <w:rPr>
          <w:bCs/>
          <w:b/>
        </w:rPr>
        <w:t xml:space="preserve">Period Covered:</w:t>
      </w:r>
      <w:r>
        <w:t xml:space="preserve"> </w:t>
      </w:r>
      <w:r>
        <w:t xml:space="preserve">01 Jun 2025 – 30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Police Officer Rank</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Senior Police Officer – Executive Protection Detail (24/7 coverage, 4 officers rotating)</w:t>
            </w:r>
          </w:p>
        </w:tc>
        <w:tc>
          <w:tcPr/>
          <w:p>
            <w:pPr>
              <w:pStyle w:val="Compact"/>
              <w:jc w:val="left"/>
            </w:pPr>
            <w:r>
              <w:t xml:space="preserve">Major (Ret.)</w:t>
            </w:r>
          </w:p>
        </w:tc>
        <w:tc>
          <w:tcPr/>
          <w:p>
            <w:pPr>
              <w:pStyle w:val="Compact"/>
              <w:jc w:val="left"/>
            </w:pPr>
            <w:r>
              <w:t xml:space="preserve">720</w:t>
            </w:r>
          </w:p>
        </w:tc>
        <w:tc>
          <w:tcPr/>
          <w:p>
            <w:pPr>
              <w:pStyle w:val="Compact"/>
              <w:jc w:val="left"/>
            </w:pPr>
            <w:r>
              <w:t xml:space="preserve">450.00</w:t>
            </w:r>
          </w:p>
        </w:tc>
        <w:tc>
          <w:tcPr/>
          <w:p>
            <w:pPr>
              <w:pStyle w:val="Compact"/>
              <w:jc w:val="left"/>
            </w:pPr>
            <w:r>
              <w:t xml:space="preserve">324,000.00</w:t>
            </w:r>
          </w:p>
        </w:tc>
      </w:tr>
      <w:tr>
        <w:tc>
          <w:tcPr/>
          <w:p>
            <w:pPr>
              <w:pStyle w:val="Compact"/>
              <w:jc w:val="left"/>
            </w:pPr>
            <w:r>
              <w:t xml:space="preserve">2</w:t>
            </w:r>
          </w:p>
        </w:tc>
        <w:tc>
          <w:tcPr/>
          <w:p>
            <w:pPr>
              <w:pStyle w:val="Compact"/>
              <w:jc w:val="left"/>
            </w:pPr>
            <w:r>
              <w:t xml:space="preserve">Police Officer – Perimeter Security &amp; Access Control at Cairo International Business Center main entrance</w:t>
            </w:r>
          </w:p>
        </w:tc>
        <w:tc>
          <w:tcPr/>
          <w:p>
            <w:pPr>
              <w:pStyle w:val="Compact"/>
              <w:jc w:val="left"/>
            </w:pPr>
            <w:r>
              <w:t xml:space="preserve">Captain (Ret.)</w:t>
            </w:r>
          </w:p>
        </w:tc>
        <w:tc>
          <w:tcPr/>
          <w:p>
            <w:pPr>
              <w:pStyle w:val="Compact"/>
              <w:jc w:val="left"/>
            </w:pPr>
            <w:r>
              <w:t xml:space="preserve">720</w:t>
            </w:r>
          </w:p>
        </w:tc>
        <w:tc>
          <w:tcPr/>
          <w:p>
            <w:pPr>
              <w:pStyle w:val="Compact"/>
              <w:jc w:val="left"/>
            </w:pPr>
            <w:r>
              <w:t xml:space="preserve">320.00</w:t>
            </w:r>
          </w:p>
        </w:tc>
        <w:tc>
          <w:tcPr/>
          <w:p>
            <w:pPr>
              <w:pStyle w:val="Compact"/>
              <w:jc w:val="left"/>
            </w:pPr>
            <w:r>
              <w:t xml:space="preserve">230,400.00</w:t>
            </w:r>
          </w:p>
        </w:tc>
      </w:tr>
      <w:tr>
        <w:tc>
          <w:tcPr/>
          <w:p>
            <w:pPr>
              <w:pStyle w:val="Compact"/>
              <w:jc w:val="left"/>
            </w:pPr>
            <w:r>
              <w:t xml:space="preserve">3</w:t>
            </w:r>
          </w:p>
        </w:tc>
        <w:tc>
          <w:tcPr/>
          <w:p>
            <w:pPr>
              <w:pStyle w:val="Compact"/>
              <w:jc w:val="left"/>
            </w:pPr>
            <w:r>
              <w:t xml:space="preserve">Police Officer – Mobile Patrol Unit for Zamalek District premises (night shift)</w:t>
            </w:r>
          </w:p>
        </w:tc>
        <w:tc>
          <w:tcPr/>
          <w:p>
            <w:pPr>
              <w:pStyle w:val="Compact"/>
              <w:jc w:val="left"/>
            </w:pPr>
            <w:r>
              <w:t xml:space="preserve">Lieutenant (Ret.)</w:t>
            </w:r>
          </w:p>
        </w:tc>
        <w:tc>
          <w:tcPr/>
          <w:p>
            <w:pPr>
              <w:pStyle w:val="Compact"/>
              <w:jc w:val="left"/>
            </w:pPr>
            <w:r>
              <w:t xml:space="preserve">360</w:t>
            </w:r>
          </w:p>
        </w:tc>
        <w:tc>
          <w:tcPr/>
          <w:p>
            <w:pPr>
              <w:pStyle w:val="Compact"/>
              <w:jc w:val="left"/>
            </w:pPr>
            <w:r>
              <w:t xml:space="preserve">280.00</w:t>
            </w:r>
          </w:p>
        </w:tc>
        <w:tc>
          <w:tcPr/>
          <w:p>
            <w:pPr>
              <w:pStyle w:val="Compact"/>
              <w:jc w:val="left"/>
            </w:pPr>
            <w:r>
              <w:t xml:space="preserve">100,800.00</w:t>
            </w:r>
          </w:p>
        </w:tc>
      </w:tr>
      <w:tr>
        <w:tc>
          <w:tcPr/>
          <w:p>
            <w:pPr>
              <w:pStyle w:val="Compact"/>
              <w:jc w:val="left"/>
            </w:pPr>
            <w:r>
              <w:t xml:space="preserve">4</w:t>
            </w:r>
          </w:p>
        </w:tc>
        <w:tc>
          <w:tcPr/>
          <w:p>
            <w:pPr>
              <w:pStyle w:val="Compact"/>
              <w:jc w:val="left"/>
            </w:pPr>
            <w:r>
              <w:t xml:space="preserve">Police Officer – Event Security Coordination for quarterly board meeting (2-day deployment)</w:t>
            </w:r>
          </w:p>
        </w:tc>
        <w:tc>
          <w:tcPr/>
          <w:p>
            <w:pPr>
              <w:pStyle w:val="Compact"/>
              <w:jc w:val="left"/>
            </w:pPr>
            <w:r>
              <w:t xml:space="preserve">Sergeant (Ret.)</w:t>
            </w:r>
          </w:p>
        </w:tc>
        <w:tc>
          <w:tcPr/>
          <w:p>
            <w:pPr>
              <w:pStyle w:val="Compact"/>
              <w:jc w:val="left"/>
            </w:pPr>
            <w:r>
              <w:t xml:space="preserve">48</w:t>
            </w:r>
          </w:p>
        </w:tc>
        <w:tc>
          <w:tcPr/>
          <w:p>
            <w:pPr>
              <w:pStyle w:val="Compact"/>
              <w:jc w:val="left"/>
            </w:pPr>
            <w:r>
              <w:t xml:space="preserve">500.00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Police Officer – CCTV Monitoring &amp; Incident Reporting (dedicated control room shift)</w:t>
            </w:r>
          </w:p>
        </w:tc>
        <w:tc>
          <w:tcPr/>
          <w:p>
            <w:pPr>
              <w:pStyle w:val="Compact"/>
              <w:jc w:val="left"/>
            </w:pPr>
            <w:r>
              <w:t xml:space="preserve">Constable (Ret.)</w:t>
            </w:r>
          </w:p>
        </w:tc>
        <w:tc>
          <w:tcPr/>
          <w:p>
            <w:pPr>
              <w:pStyle w:val="Compact"/>
              <w:jc w:val="left"/>
            </w:pPr>
            <w:r>
              <w:t xml:space="preserve">720</w:t>
            </w:r>
          </w:p>
        </w:tc>
        <w:tc>
          <w:tcPr/>
          <w:p>
            <w:pPr>
              <w:pStyle w:val="Compact"/>
              <w:jc w:val="left"/>
            </w:pPr>
            <w:r>
              <w:t xml:space="preserve">200.00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Police Officer – Emergency Response &amp; Crisis Management Retainer (on-call standby)</w:t>
            </w:r>
          </w:p>
        </w:tc>
        <w:tc>
          <w:tcPr/>
          <w:p>
            <w:pPr>
              <w:pStyle w:val="Compact"/>
              <w:jc w:val="left"/>
            </w:pPr>
            <w:r>
              <w:t xml:space="preserve">Major (Ret.)</w:t>
            </w:r>
          </w:p>
        </w:tc>
        <w:tc>
          <w:tcPr/>
          <w:p>
            <w:pPr>
              <w:pStyle w:val="Compact"/>
              <w:jc w:val="left"/>
            </w:pPr>
            <w:r>
              <w:t xml:space="preserve">168</w:t>
            </w:r>
          </w:p>
        </w:tc>
        <w:tc>
          <w:tcPr/>
          <w:p>
            <w:pPr>
              <w:pStyle w:val="Compact"/>
              <w:jc w:val="left"/>
            </w:pPr>
            <w:r>
              <w:t xml:space="preserve">600.00</w:t>
            </w:r>
          </w:p>
        </w:tc>
        <w:tc>
          <w:tcPr/>
          <w:p>
            <w:pPr>
              <w:pStyle w:val="Compact"/>
              <w:jc w:val="left"/>
            </w:pPr>
            <w:r>
              <w:t xml:space="preserve">100,800.00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924,000.00 EGP</w:t>
            </w:r>
          </w:p>
        </w:tc>
      </w:tr>
      <w:tr>
        <w:tc>
          <w:tcPr/>
          <w:p>
            <w:pPr>
              <w:pStyle w:val="Compact"/>
              <w:jc w:val="left"/>
            </w:pPr>
            <w:r>
              <w:t xml:space="preserve">VAT (14% – Egypt Standard Rate)</w:t>
            </w:r>
          </w:p>
        </w:tc>
        <w:tc>
          <w:tcPr/>
          <w:p>
            <w:pPr>
              <w:pStyle w:val="Compact"/>
              <w:jc w:val="right"/>
            </w:pPr>
            <w:r>
              <w:t xml:space="preserve">129,360.00 EGP</w:t>
            </w:r>
          </w:p>
        </w:tc>
      </w:tr>
      <w:tr>
        <w:tc>
          <w:tcPr/>
          <w:p>
            <w:pPr>
              <w:pStyle w:val="Compact"/>
              <w:jc w:val="left"/>
            </w:pPr>
            <w:r>
              <w:t xml:space="preserve">Service Tax (3% – Egyptian Tax Authority)</w:t>
            </w:r>
          </w:p>
        </w:tc>
        <w:tc>
          <w:tcPr/>
          <w:p>
            <w:pPr>
              <w:pStyle w:val="Compact"/>
              <w:jc w:val="right"/>
            </w:pPr>
            <w:r>
              <w:t xml:space="preserve">27,720.00 EGP</w:t>
            </w:r>
          </w:p>
        </w:tc>
      </w:tr>
      <w:tr>
        <w:tc>
          <w:tcPr/>
          <w:p>
            <w:pPr>
              <w:pStyle w:val="Compact"/>
              <w:jc w:val="left"/>
            </w:pPr>
            <w:r>
              <w:t xml:space="preserve">Uniform &amp; Equipment Surcharge</w:t>
            </w:r>
          </w:p>
        </w:tc>
        <w:tc>
          <w:tcPr/>
          <w:p>
            <w:pPr>
              <w:pStyle w:val="Compact"/>
              <w:jc w:val="right"/>
            </w:pPr>
            <w:r>
              <w:t xml:space="preserve">12,500.00 EGP</w:t>
            </w:r>
          </w:p>
        </w:tc>
      </w:tr>
      <w:tr>
        <w:tc>
          <w:tcPr/>
          <w:p>
            <w:pPr>
              <w:pStyle w:val="Compact"/>
              <w:jc w:val="left"/>
            </w:pPr>
            <w:r>
              <w:t xml:space="preserve">Grand Total Due</w:t>
            </w:r>
          </w:p>
        </w:tc>
        <w:tc>
          <w:tcPr/>
          <w:p>
            <w:pPr>
              <w:pStyle w:val="Compact"/>
              <w:jc w:val="right"/>
            </w:pPr>
            <w:r>
              <w:t xml:space="preserve">1,093,580.00 EGP</w:t>
            </w:r>
          </w:p>
        </w:tc>
      </w:tr>
    </w:tbl>
    <w:bookmarkStart w:id="24" w:name="important-notes-terms"/>
    <w:p>
      <w:pPr>
        <w:pStyle w:val="Heading3"/>
      </w:pPr>
      <w:r>
        <w:t xml:space="preserve">Important Notes &amp; Terms</w:t>
      </w:r>
    </w:p>
    <w:p>
      <w:pPr>
        <w:pStyle w:val="FirstParagraph"/>
      </w:pPr>
      <w:r>
        <w:rPr>
          <w:bCs/>
          <w:b/>
        </w:rPr>
        <w:t xml:space="preserve">1.</w:t>
      </w:r>
      <w:r>
        <w:t xml:space="preserve"> </w:t>
      </w:r>
      <w:r>
        <w:t xml:space="preserve">This Invoice covers the full calendar month of June 2025 for all Police Officer security services deployed at the Cairo International Business Center premises in Zamalek, Cairo, Egypt. All Police Officer personnel listed above are retired officers of the Egyptian National Police Force, duly licensed and registered with the Ministry of Interior of Egypt.</w:t>
      </w:r>
    </w:p>
    <w:p>
      <w:pPr>
        <w:pStyle w:val="BodyText"/>
      </w:pPr>
      <w:r>
        <w:rPr>
          <w:bCs/>
          <w:b/>
        </w:rPr>
        <w:t xml:space="preserve">2.</w:t>
      </w:r>
      <w:r>
        <w:t xml:space="preserve"> </w:t>
      </w:r>
      <w:r>
        <w:t xml:space="preserve">Payment of this Invoice is due within fifteen (15) calendar days from the date of issue. Late payments shall incur a penalty of 2% per month as stipulated under Egyptian Commercial Law (Law No. 179 of 1981).</w:t>
      </w:r>
    </w:p>
    <w:p>
      <w:pPr>
        <w:pStyle w:val="BodyText"/>
      </w:pPr>
      <w:r>
        <w:rPr>
          <w:bCs/>
          <w:b/>
        </w:rPr>
        <w:t xml:space="preserve">3.</w:t>
      </w:r>
      <w:r>
        <w:t xml:space="preserve"> </w:t>
      </w:r>
      <w:r>
        <w:t xml:space="preserve">All Police Officer personnel are required to maintain valid security clearance certificates issued by the Egyptian National Security Agency. Any lapse in clearance will result in immediate reassignment at no additional cost to the client.</w:t>
      </w:r>
    </w:p>
    <w:p>
      <w:pPr>
        <w:pStyle w:val="BodyText"/>
      </w:pPr>
      <w:r>
        <w:rPr>
          <w:bCs/>
          <w:b/>
        </w:rPr>
        <w:t xml:space="preserve">4.</w:t>
      </w:r>
      <w:r>
        <w:t xml:space="preserve"> </w:t>
      </w:r>
      <w:r>
        <w:t xml:space="preserve">The rates quoted in this Invoice are exclusive of overtime. Any hours worked beyond the contracted schedule will be billed at 1.5x the standard Police Officer hourly rate and itemized on a supplementary Invoice.</w:t>
      </w:r>
    </w:p>
    <w:p>
      <w:pPr>
        <w:pStyle w:val="BodyText"/>
      </w:pPr>
      <w:r>
        <w:rPr>
          <w:bCs/>
          <w:b/>
        </w:rPr>
        <w:t xml:space="preserve">5.</w:t>
      </w:r>
      <w:r>
        <w:t xml:space="preserve"> </w:t>
      </w:r>
      <w:r>
        <w:t xml:space="preserve">This Invoice is issued in accordance with the Egyptian Electronic Invoicing System (EIS) mandated by the Egyptian Tax Authority. A digital copy has been transmitted to the client's registered email and to the EIS portal.</w:t>
      </w:r>
    </w:p>
    <w:p>
      <w:pPr>
        <w:pStyle w:val="BodyText"/>
      </w:pPr>
      <w:r>
        <w:rPr>
          <w:bCs/>
          <w:b/>
        </w:rPr>
        <w:t xml:space="preserve">6.</w:t>
      </w:r>
      <w:r>
        <w:t xml:space="preserve"> </w:t>
      </w:r>
      <w:r>
        <w:t xml:space="preserve">Nile Shield Security Services holds License No. 4471/2019 issued by the Ministry of Interior, Cairo, Egypt, authorizing the deployment of former Police Officer personnel for private security operations within the Greater Cairo Governorate.</w:t>
      </w:r>
    </w:p>
    <w:p>
      <w:pPr>
        <w:pStyle w:val="BodyText"/>
      </w:pPr>
      <w:r>
        <w:rPr>
          <w:bCs/>
          <w:b/>
        </w:rPr>
        <w:t xml:space="preserve">7.</w:t>
      </w:r>
      <w:r>
        <w:t xml:space="preserve"> </w:t>
      </w:r>
      <w:r>
        <w:t xml:space="preserve">For any disputes regarding this Invoice, the parties agree to resolve matters through the Cairo Commercial Arbitration Center in accordance with Egyptian law.</w:t>
      </w:r>
    </w:p>
    <w:bookmarkEnd w:id="24"/>
    <w:p>
      <w:pPr>
        <w:pStyle w:val="BodyText"/>
      </w:pPr>
      <w:r>
        <w:rPr>
          <w:bCs/>
          <w:b/>
        </w:rPr>
        <w:t xml:space="preserve">Nile Shield Security Services</w:t>
      </w:r>
      <w:r>
        <w:t xml:space="preserve"> </w:t>
      </w:r>
      <w:r>
        <w:t xml:space="preserve">| 12 Tahrir Square, Downtown, Cairo, Egypt 11511</w:t>
      </w:r>
    </w:p>
    <w:p>
      <w:pPr>
        <w:pStyle w:val="BodyText"/>
      </w:pPr>
      <w:r>
        <w:t xml:space="preserve">Registered with the Egyptian Companies Registration Authority – CR No. 882341</w:t>
      </w:r>
    </w:p>
    <w:p>
      <w:pPr>
        <w:pStyle w:val="BodyText"/>
      </w:pPr>
      <w:r>
        <w:t xml:space="preserve">This Invoice is valid for 90 days from the date of issue. Please reference Invoice No. NSS-2025-04871 in all correspondence.</w:t>
      </w:r>
    </w:p>
    <w:p>
      <w:pPr>
        <w:pStyle w:val="BodyText"/>
      </w:pPr>
      <w:r>
        <w:t xml:space="preserve">Generated on 15 June 2025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Security Services - Egypt Cairo</dc:title>
  <dc:creator/>
  <dc:language>en</dc:language>
  <cp:keywords/>
  <dcterms:created xsi:type="dcterms:W3CDTF">2026-10-10T03:45:21Z</dcterms:created>
  <dcterms:modified xsi:type="dcterms:W3CDTF">2026-10-10T03:45:21Z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