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addis-ababa-police-commission"/>
    <w:p>
      <w:pPr>
        <w:pStyle w:val="Heading1"/>
      </w:pPr>
      <w:r>
        <w:t xml:space="preserve">Addis Ababa Police Commission</w:t>
      </w:r>
    </w:p>
    <w:p>
      <w:pPr>
        <w:pStyle w:val="FirstParagraph"/>
      </w:pPr>
      <w:r>
        <w:t xml:space="preserve">Office of the Chief of Police</w:t>
      </w:r>
    </w:p>
    <w:p>
      <w:pPr>
        <w:pStyle w:val="BodyText"/>
      </w:pPr>
      <w:r>
        <w:t xml:space="preserve">Bole Sub-City, Addis Ababa, Ethiopia</w:t>
      </w:r>
    </w:p>
    <w:p>
      <w:pPr>
        <w:pStyle w:val="BodyText"/>
      </w:pPr>
      <w:r>
        <w:t xml:space="preserve">Tel: +251-11-551-2345 | Email: finance@aapc.gov.et</w:t>
      </w:r>
    </w:p>
    <w:p>
      <w:pPr>
        <w:pStyle w:val="BodyText"/>
      </w:pPr>
      <w:r>
        <w:t xml:space="preserve">TIN: ET-0012345678</w:t>
      </w:r>
    </w:p>
    <w:p>
      <w:pPr>
        <w:pStyle w:val="BodyText"/>
      </w:pPr>
      <w:r>
        <w:t xml:space="preserve">Official Government Invoice</w:t>
      </w:r>
    </w:p>
    <w:bookmarkEnd w:id="20"/>
    <w:bookmarkStart w:id="21" w:name="invoice"/>
    <w:p>
      <w:pPr>
        <w:pStyle w:val="Heading2"/>
      </w:pPr>
      <w:r>
        <w:t xml:space="preserve">INVOICE</w:t>
      </w:r>
    </w:p>
    <w:p>
      <w:pPr>
        <w:pStyle w:val="FirstParagraph"/>
      </w:pPr>
      <w:r>
        <w:t xml:space="preserve">Invoice No: AAPC-2025-04872</w:t>
      </w:r>
    </w:p>
    <w:p>
      <w:pPr>
        <w:pStyle w:val="BodyText"/>
      </w:pPr>
      <w:r>
        <w:t xml:space="preserve">Date of Issue: 15 June 2025</w:t>
      </w:r>
    </w:p>
    <w:p>
      <w:pPr>
        <w:pStyle w:val="BodyText"/>
      </w:pPr>
      <w:r>
        <w:t xml:space="preserve">Due Date: 30 June 2025</w:t>
      </w:r>
    </w:p>
    <w:p>
      <w:pPr>
        <w:pStyle w:val="BodyText"/>
      </w:pPr>
      <w:r>
        <w:t xml:space="preserve">Reference: PO-2025/AA/1123</w:t>
      </w:r>
    </w:p>
    <w:bookmarkEnd w:id="21"/>
    <w:bookmarkStart w:id="22" w:name="billed-to"/>
    <w:p>
      <w:pPr>
        <w:pStyle w:val="Heading3"/>
      </w:pPr>
      <w:r>
        <w:t xml:space="preserve">Billed To</w:t>
      </w:r>
    </w:p>
    <w:p>
      <w:pPr>
        <w:pStyle w:val="FirstParagraph"/>
      </w:pPr>
      <w:r>
        <w:rPr>
          <w:bCs/>
          <w:b/>
        </w:rPr>
        <w:t xml:space="preserve">Ministry of Interior, Federal Democratic Republic of Ethiopia</w:t>
      </w:r>
    </w:p>
    <w:p>
      <w:pPr>
        <w:pStyle w:val="BodyText"/>
      </w:pPr>
      <w:r>
        <w:t xml:space="preserve">Procurement and Logistics Division</w:t>
      </w:r>
    </w:p>
    <w:p>
      <w:pPr>
        <w:pStyle w:val="BodyText"/>
      </w:pPr>
      <w:r>
        <w:t xml:space="preserve">Arat Kilo, Addis Ababa, Ethiopia</w:t>
      </w:r>
    </w:p>
    <w:p>
      <w:pPr>
        <w:pStyle w:val="BodyText"/>
      </w:pPr>
      <w:r>
        <w:t xml:space="preserve">Contact: Director General Tadesse Bekele</w:t>
      </w:r>
    </w:p>
    <w:p>
      <w:pPr>
        <w:pStyle w:val="BodyText"/>
      </w:pPr>
      <w:r>
        <w:t xml:space="preserve">TIN: ET-0098765432</w:t>
      </w:r>
    </w:p>
    <w:bookmarkEnd w:id="22"/>
    <w:bookmarkStart w:id="23" w:name="issued-by"/>
    <w:p>
      <w:pPr>
        <w:pStyle w:val="Heading3"/>
      </w:pPr>
      <w:r>
        <w:t xml:space="preserve">Issued By</w:t>
      </w:r>
    </w:p>
    <w:p>
      <w:pPr>
        <w:pStyle w:val="FirstParagraph"/>
      </w:pPr>
      <w:r>
        <w:rPr>
          <w:bCs/>
          <w:b/>
        </w:rPr>
        <w:t xml:space="preserve">Addis Ababa Police Commission – Finance Department</w:t>
      </w:r>
    </w:p>
    <w:p>
      <w:pPr>
        <w:pStyle w:val="BodyText"/>
      </w:pPr>
      <w:r>
        <w:t xml:space="preserve">Attn: Senior Police Officer, Finance &amp; Administration</w:t>
      </w:r>
    </w:p>
    <w:p>
      <w:pPr>
        <w:pStyle w:val="BodyText"/>
      </w:pPr>
      <w:r>
        <w:t xml:space="preserve">Bole Road, Addis Ababa, Ethiopia</w:t>
      </w:r>
    </w:p>
    <w:p>
      <w:pPr>
        <w:pStyle w:val="BodyText"/>
      </w:pPr>
      <w:r>
        <w:t xml:space="preserve">Contact: Police Officer Selamawit Girma</w:t>
      </w:r>
    </w:p>
    <w:p>
      <w:pPr>
        <w:pStyle w:val="BodyText"/>
      </w:pPr>
      <w:r>
        <w:t xml:space="preserve">Badge No: AA-PC-2019-04521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Professional security consultation and threat assessment services rendered by a certified Police Officer for the protection of a federal government facility in Addis Ababa, Ethiopia</w:t>
            </w:r>
          </w:p>
        </w:tc>
        <w:tc>
          <w:tcPr/>
          <w:p>
            <w:pPr>
              <w:pStyle w:val="Compact"/>
              <w:jc w:val="left"/>
            </w:pPr>
            <w:r>
              <w:t xml:space="preserve">Security Services</w:t>
            </w:r>
          </w:p>
        </w:tc>
        <w:tc>
          <w:tcPr/>
          <w:p>
            <w:pPr>
              <w:pStyle w:val="Compact"/>
              <w:jc w:val="left"/>
            </w:pPr>
            <w:r>
              <w:t xml:space="preserve">120 hrs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Police Officer tactical training and capacity-building workshop for 45 personnel at the Addis Ababa Police Training Academy, including curriculum development, field exercises, and certification</w:t>
            </w:r>
          </w:p>
        </w:tc>
        <w:tc>
          <w:tcPr/>
          <w:p>
            <w:pPr>
              <w:pStyle w:val="Compact"/>
              <w:jc w:val="left"/>
            </w:pPr>
            <w:r>
              <w:t xml:space="preserve">Training &amp; Development</w:t>
            </w:r>
          </w:p>
        </w:tc>
        <w:tc>
          <w:tcPr/>
          <w:p>
            <w:pPr>
              <w:pStyle w:val="Compact"/>
              <w:jc w:val="left"/>
            </w:pPr>
            <w:r>
              <w:t xml:space="preserve">10 days</w:t>
            </w:r>
          </w:p>
        </w:tc>
        <w:tc>
          <w:tcPr/>
          <w:p>
            <w:pPr>
              <w:pStyle w:val="Compact"/>
              <w:jc w:val="left"/>
            </w:pPr>
            <w:r>
              <w:t xml:space="preserve">15,500.00</w:t>
            </w:r>
          </w:p>
        </w:tc>
        <w:tc>
          <w:tcPr/>
          <w:p>
            <w:pPr>
              <w:pStyle w:val="Compact"/>
              <w:jc w:val="left"/>
            </w:pPr>
            <w:r>
              <w:t xml:space="preserve">155,000.00</w:t>
            </w:r>
          </w:p>
        </w:tc>
      </w:tr>
      <w:tr>
        <w:tc>
          <w:tcPr/>
          <w:p>
            <w:pPr>
              <w:pStyle w:val="Compact"/>
              <w:jc w:val="left"/>
            </w:pPr>
            <w:r>
              <w:t xml:space="preserve">3</w:t>
            </w:r>
          </w:p>
        </w:tc>
        <w:tc>
          <w:tcPr/>
          <w:p>
            <w:pPr>
              <w:pStyle w:val="Compact"/>
              <w:jc w:val="left"/>
            </w:pPr>
            <w:r>
              <w:t xml:space="preserve">Supply and installation of body-worn camera systems for 60 Police Officers deployed in the Bole and Kirkos sub-cities of Addis Ababa, Ethiopia, including 12-month maintenance</w:t>
            </w:r>
          </w:p>
        </w:tc>
        <w:tc>
          <w:tcPr/>
          <w:p>
            <w:pPr>
              <w:pStyle w:val="Compact"/>
              <w:jc w:val="left"/>
            </w:pPr>
            <w:r>
              <w:t xml:space="preserve">Equipment &amp; Technology</w:t>
            </w:r>
          </w:p>
        </w:tc>
        <w:tc>
          <w:tcPr/>
          <w:p>
            <w:pPr>
              <w:pStyle w:val="Compact"/>
              <w:jc w:val="left"/>
            </w:pPr>
            <w:r>
              <w:t xml:space="preserve">60 units</w:t>
            </w:r>
          </w:p>
        </w:tc>
        <w:tc>
          <w:tcPr/>
          <w:p>
            <w:pPr>
              <w:pStyle w:val="Compact"/>
              <w:jc w:val="left"/>
            </w:pPr>
            <w:r>
              <w:t xml:space="preserve">12,800.00</w:t>
            </w:r>
          </w:p>
        </w:tc>
        <w:tc>
          <w:tcPr/>
          <w:p>
            <w:pPr>
              <w:pStyle w:val="Compact"/>
              <w:jc w:val="left"/>
            </w:pPr>
            <w:r>
              <w:t xml:space="preserve">768,000.00</w:t>
            </w:r>
          </w:p>
        </w:tc>
      </w:tr>
      <w:tr>
        <w:tc>
          <w:tcPr/>
          <w:p>
            <w:pPr>
              <w:pStyle w:val="Compact"/>
              <w:jc w:val="left"/>
            </w:pPr>
            <w:r>
              <w:t xml:space="preserve">4</w:t>
            </w:r>
          </w:p>
        </w:tc>
        <w:tc>
          <w:tcPr/>
          <w:p>
            <w:pPr>
              <w:pStyle w:val="Compact"/>
              <w:jc w:val="left"/>
            </w:pPr>
            <w:r>
              <w:t xml:space="preserve">Emergency response vehicle maintenance and refueling services for 8 patrol units assigned to the Addis Ababa Police Commission, covering the period of January through June 2025</w:t>
            </w:r>
          </w:p>
        </w:tc>
        <w:tc>
          <w:tcPr/>
          <w:p>
            <w:pPr>
              <w:pStyle w:val="Compact"/>
              <w:jc w:val="left"/>
            </w:pPr>
            <w:r>
              <w:t xml:space="preserve">Vehicle &amp; Logistics</w:t>
            </w:r>
          </w:p>
        </w:tc>
        <w:tc>
          <w:tcPr/>
          <w:p>
            <w:pPr>
              <w:pStyle w:val="Compact"/>
              <w:jc w:val="left"/>
            </w:pPr>
            <w:r>
              <w:t xml:space="preserve">8 vehicles</w:t>
            </w:r>
          </w:p>
        </w:tc>
        <w:tc>
          <w:tcPr/>
          <w:p>
            <w:pPr>
              <w:pStyle w:val="Compact"/>
              <w:jc w:val="left"/>
            </w:pPr>
            <w:r>
              <w:t xml:space="preserve">45,000.00</w:t>
            </w:r>
          </w:p>
        </w:tc>
        <w:tc>
          <w:tcPr/>
          <w:p>
            <w:pPr>
              <w:pStyle w:val="Compact"/>
              <w:jc w:val="left"/>
            </w:pPr>
            <w:r>
              <w:t xml:space="preserve">360,000.00</w:t>
            </w:r>
          </w:p>
        </w:tc>
      </w:tr>
      <w:tr>
        <w:tc>
          <w:tcPr/>
          <w:p>
            <w:pPr>
              <w:pStyle w:val="Compact"/>
              <w:jc w:val="left"/>
            </w:pPr>
            <w:r>
              <w:t xml:space="preserve">5</w:t>
            </w:r>
          </w:p>
        </w:tc>
        <w:tc>
          <w:tcPr/>
          <w:p>
            <w:pPr>
              <w:pStyle w:val="Compact"/>
              <w:jc w:val="left"/>
            </w:pPr>
            <w:r>
              <w:t xml:space="preserve">Official Police Officer uniform, insignia, and duty equipment procurement for 120 newly recruited officers joining the Addis Ababa Police Force in Ethiopia</w:t>
            </w:r>
          </w:p>
        </w:tc>
        <w:tc>
          <w:tcPr/>
          <w:p>
            <w:pPr>
              <w:pStyle w:val="Compact"/>
              <w:jc w:val="left"/>
            </w:pPr>
            <w:r>
              <w:t xml:space="preserve">Uniforms &amp; Supplies</w:t>
            </w:r>
          </w:p>
        </w:tc>
        <w:tc>
          <w:tcPr/>
          <w:p>
            <w:pPr>
              <w:pStyle w:val="Compact"/>
              <w:jc w:val="left"/>
            </w:pPr>
            <w:r>
              <w:t xml:space="preserve">120 sets</w:t>
            </w:r>
          </w:p>
        </w:tc>
        <w:tc>
          <w:tcPr/>
          <w:p>
            <w:pPr>
              <w:pStyle w:val="Compact"/>
              <w:jc w:val="left"/>
            </w:pPr>
            <w:r>
              <w:t xml:space="preserve">6,200.00</w:t>
            </w:r>
          </w:p>
        </w:tc>
        <w:tc>
          <w:tcPr/>
          <w:p>
            <w:pPr>
              <w:pStyle w:val="Compact"/>
              <w:jc w:val="left"/>
            </w:pPr>
            <w:r>
              <w:t xml:space="preserve">744,000.00</w:t>
            </w:r>
          </w:p>
        </w:tc>
      </w:tr>
      <w:tr>
        <w:tc>
          <w:tcPr/>
          <w:p>
            <w:pPr>
              <w:pStyle w:val="Compact"/>
              <w:jc w:val="left"/>
            </w:pPr>
            <w:r>
              <w:t xml:space="preserve">6</w:t>
            </w:r>
          </w:p>
        </w:tc>
        <w:tc>
          <w:tcPr/>
          <w:p>
            <w:pPr>
              <w:pStyle w:val="Compact"/>
              <w:jc w:val="left"/>
            </w:pPr>
            <w:r>
              <w:t xml:space="preserve">Community policing outreach program coordination and public safety awareness campaigns conducted by Police Officers in 15 kebele (neighborhood) offices across Addis Ababa, Ethiopia</w:t>
            </w:r>
          </w:p>
        </w:tc>
        <w:tc>
          <w:tcPr/>
          <w:p>
            <w:pPr>
              <w:pStyle w:val="Compact"/>
              <w:jc w:val="left"/>
            </w:pPr>
            <w:r>
              <w:t xml:space="preserve">Community Services</w:t>
            </w:r>
          </w:p>
        </w:tc>
        <w:tc>
          <w:tcPr/>
          <w:p>
            <w:pPr>
              <w:pStyle w:val="Compact"/>
              <w:jc w:val="left"/>
            </w:pPr>
            <w:r>
              <w:t xml:space="preserve">15 sessions</w:t>
            </w:r>
          </w:p>
        </w:tc>
        <w:tc>
          <w:tcPr/>
          <w:p>
            <w:pPr>
              <w:pStyle w:val="Compact"/>
              <w:jc w:val="left"/>
            </w:pPr>
            <w:r>
              <w:t xml:space="preserve">8,500.00</w:t>
            </w:r>
          </w:p>
        </w:tc>
        <w:tc>
          <w:tcPr/>
          <w:p>
            <w:pPr>
              <w:pStyle w:val="Compact"/>
              <w:jc w:val="left"/>
            </w:pPr>
            <w:r>
              <w:t xml:space="preserve">127,500.00</w:t>
            </w:r>
          </w:p>
        </w:tc>
      </w:tr>
      <w:tr>
        <w:tc>
          <w:tcPr/>
          <w:p>
            <w:pPr>
              <w:pStyle w:val="Compact"/>
              <w:jc w:val="left"/>
            </w:pPr>
            <w:r>
              <w:t xml:space="preserve">7</w:t>
            </w:r>
          </w:p>
        </w:tc>
        <w:tc>
          <w:tcPr/>
          <w:p>
            <w:pPr>
              <w:pStyle w:val="Compact"/>
              <w:jc w:val="left"/>
            </w:pPr>
            <w:r>
              <w:t xml:space="preserve">Forensic laboratory analysis and digital evidence processing services provided by specialized Police Officer units for 34 criminal cases handled in the Addis Ababa City Courts</w:t>
            </w:r>
          </w:p>
        </w:tc>
        <w:tc>
          <w:tcPr/>
          <w:p>
            <w:pPr>
              <w:pStyle w:val="Compact"/>
              <w:jc w:val="left"/>
            </w:pPr>
            <w:r>
              <w:t xml:space="preserve">Forensic Services</w:t>
            </w:r>
          </w:p>
        </w:tc>
        <w:tc>
          <w:tcPr/>
          <w:p>
            <w:pPr>
              <w:pStyle w:val="Compact"/>
              <w:jc w:val="left"/>
            </w:pPr>
            <w:r>
              <w:t xml:space="preserve">34 cases</w:t>
            </w:r>
          </w:p>
        </w:tc>
        <w:tc>
          <w:tcPr/>
          <w:p>
            <w:pPr>
              <w:pStyle w:val="Compact"/>
              <w:jc w:val="left"/>
            </w:pPr>
            <w:r>
              <w:t xml:space="preserve">22,000.00</w:t>
            </w:r>
          </w:p>
        </w:tc>
        <w:tc>
          <w:tcPr/>
          <w:p>
            <w:pPr>
              <w:pStyle w:val="Compact"/>
              <w:jc w:val="left"/>
            </w:pPr>
            <w:r>
              <w:t xml:space="preserve">748,000.00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3,004,500.00 ETB</w:t>
            </w:r>
          </w:p>
        </w:tc>
      </w:tr>
      <w:tr>
        <w:tc>
          <w:tcPr/>
          <w:p>
            <w:pPr>
              <w:pStyle w:val="Compact"/>
              <w:jc w:val="left"/>
            </w:pPr>
            <w:r>
              <w:t xml:space="preserve">VAT (15% – Ethiopian Tax Law)</w:t>
            </w:r>
          </w:p>
        </w:tc>
        <w:tc>
          <w:tcPr/>
          <w:p>
            <w:pPr>
              <w:pStyle w:val="Compact"/>
              <w:jc w:val="right"/>
            </w:pPr>
            <w:r>
              <w:t xml:space="preserve">450,675.00 ETB</w:t>
            </w:r>
          </w:p>
        </w:tc>
      </w:tr>
      <w:tr>
        <w:tc>
          <w:tcPr/>
          <w:p>
            <w:pPr>
              <w:pStyle w:val="Compact"/>
              <w:jc w:val="left"/>
            </w:pPr>
            <w:r>
              <w:t xml:space="preserve">Government Service Surcharge (2%)</w:t>
            </w:r>
          </w:p>
        </w:tc>
        <w:tc>
          <w:tcPr/>
          <w:p>
            <w:pPr>
              <w:pStyle w:val="Compact"/>
              <w:jc w:val="right"/>
            </w:pPr>
            <w:r>
              <w:t xml:space="preserve">60,090.00 ETB</w:t>
            </w:r>
          </w:p>
        </w:tc>
      </w:tr>
      <w:tr>
        <w:tc>
          <w:tcPr/>
          <w:p>
            <w:pPr>
              <w:pStyle w:val="Compact"/>
              <w:jc w:val="left"/>
            </w:pPr>
            <w:r>
              <w:t xml:space="preserve">Discount – Inter-Governmental (5%)</w:t>
            </w:r>
          </w:p>
        </w:tc>
        <w:tc>
          <w:tcPr/>
          <w:p>
            <w:pPr>
              <w:pStyle w:val="Compact"/>
              <w:jc w:val="right"/>
            </w:pPr>
            <w:r>
              <w:t xml:space="preserve">-150,225.00 ETB</w:t>
            </w:r>
          </w:p>
        </w:tc>
      </w:tr>
      <w:tr>
        <w:tc>
          <w:tcPr/>
          <w:p>
            <w:pPr>
              <w:pStyle w:val="Compact"/>
              <w:jc w:val="left"/>
            </w:pPr>
            <w:r>
              <w:t xml:space="preserve">GRAND TOTAL DUE</w:t>
            </w:r>
          </w:p>
        </w:tc>
        <w:tc>
          <w:tcPr/>
          <w:p>
            <w:pPr>
              <w:pStyle w:val="Compact"/>
              <w:jc w:val="right"/>
            </w:pPr>
            <w:r>
              <w:t xml:space="preserve">3,365,040.00 ETB</w:t>
            </w:r>
          </w:p>
        </w:tc>
      </w:tr>
    </w:tbl>
    <w:bookmarkStart w:id="24" w:name="payment-method-instructions"/>
    <w:p>
      <w:pPr>
        <w:pStyle w:val="Heading4"/>
      </w:pPr>
      <w:r>
        <w:t xml:space="preserve">Payment Method &amp; Instructions</w:t>
      </w:r>
    </w:p>
    <w:p>
      <w:pPr>
        <w:pStyle w:val="FirstParagraph"/>
      </w:pPr>
      <w:r>
        <w:rPr>
          <w:bCs/>
          <w:b/>
        </w:rPr>
        <w:t xml:space="preserve">Bank:</w:t>
      </w:r>
      <w:r>
        <w:t xml:space="preserve"> </w:t>
      </w:r>
      <w:r>
        <w:t xml:space="preserve">Commercial Bank of Ethiopia, Addis Ababa Main Branch</w:t>
      </w:r>
    </w:p>
    <w:p>
      <w:pPr>
        <w:pStyle w:val="BodyText"/>
      </w:pPr>
      <w:r>
        <w:rPr>
          <w:bCs/>
          <w:b/>
        </w:rPr>
        <w:t xml:space="preserve">Account Name:</w:t>
      </w:r>
      <w:r>
        <w:t xml:space="preserve"> </w:t>
      </w:r>
      <w:r>
        <w:t xml:space="preserve">Addis Ababa Police Commission – Operational Fund</w:t>
      </w:r>
    </w:p>
    <w:p>
      <w:pPr>
        <w:pStyle w:val="BodyText"/>
      </w:pPr>
      <w:r>
        <w:rPr>
          <w:bCs/>
          <w:b/>
        </w:rPr>
        <w:t xml:space="preserve">Account Number:</w:t>
      </w:r>
      <w:r>
        <w:t xml:space="preserve"> </w:t>
      </w:r>
      <w:r>
        <w:t xml:space="preserve">1000-4521-8876-3321</w:t>
      </w:r>
    </w:p>
    <w:p>
      <w:pPr>
        <w:pStyle w:val="BodyText"/>
      </w:pPr>
      <w:r>
        <w:rPr>
          <w:bCs/>
          <w:b/>
        </w:rPr>
        <w:t xml:space="preserve">SWIFT Code:</w:t>
      </w:r>
      <w:r>
        <w:t xml:space="preserve"> </w:t>
      </w:r>
      <w:r>
        <w:t xml:space="preserve">CBEAETAA</w:t>
      </w:r>
    </w:p>
    <w:p>
      <w:pPr>
        <w:pStyle w:val="BodyText"/>
      </w:pPr>
      <w:r>
        <w:rPr>
          <w:bCs/>
          <w:b/>
        </w:rPr>
        <w:t xml:space="preserve">Payment Reference:</w:t>
      </w:r>
      <w:r>
        <w:t xml:space="preserve"> </w:t>
      </w:r>
      <w:r>
        <w:t xml:space="preserve">AAPC-2025-04872</w:t>
      </w:r>
    </w:p>
    <w:p>
      <w:pPr>
        <w:pStyle w:val="BodyText"/>
      </w:pPr>
      <w:r>
        <w:t xml:space="preserve">Please ensure that the full amount of 3,365,040.00 Ethiopian Birr (ETB) is remitted no later than the due date stated above. Late payments are subject to a 2% monthly penalty as per Ethiopian federal procurement regulations. All transactions must be processed through official government banking channels in Addis Ababa, Ethiopia.</w:t>
      </w:r>
    </w:p>
    <w:bookmarkEnd w:id="24"/>
    <w:bookmarkStart w:id="25" w:name="terms-conditions-important-notes"/>
    <w:p>
      <w:pPr>
        <w:pStyle w:val="Heading3"/>
      </w:pPr>
      <w:r>
        <w:t xml:space="preserve">Terms, Conditions &amp; Important Notes</w:t>
      </w:r>
    </w:p>
    <w:p>
      <w:pPr>
        <w:numPr>
          <w:ilvl w:val="0"/>
          <w:numId w:val="1001"/>
        </w:numPr>
        <w:pStyle w:val="Compact"/>
      </w:pPr>
      <w:r>
        <w:t xml:space="preserve">This Invoice is issued in accordance with the Federal Democratic Republic of Ethiopia Public Procurement and Property Administration Proclamation No. 1160/2019 and all applicable regulations governing government financial transactions in Addis Ababa.</w:t>
      </w:r>
    </w:p>
    <w:p>
      <w:pPr>
        <w:numPr>
          <w:ilvl w:val="0"/>
          <w:numId w:val="1001"/>
        </w:numPr>
        <w:pStyle w:val="Compact"/>
      </w:pPr>
      <w:r>
        <w:t xml:space="preserve">All services and items listed in this Invoice have been rendered or procured by authorized Police Officers of the Addis Ababa Police Commission and are subject to audit by the Ethiopian Auditor General's Office.</w:t>
      </w:r>
    </w:p>
    <w:p>
      <w:pPr>
        <w:numPr>
          <w:ilvl w:val="0"/>
          <w:numId w:val="1001"/>
        </w:numPr>
        <w:pStyle w:val="Compact"/>
      </w:pPr>
      <w:r>
        <w:t xml:space="preserve">The Police Officer responsible for the execution of each line item has verified the accuracy of quantities, descriptions, and pricing. Any discrepancies must be reported to the Finance Department within 14 calendar days of the Invoice date.</w:t>
      </w:r>
    </w:p>
    <w:p>
      <w:pPr>
        <w:numPr>
          <w:ilvl w:val="0"/>
          <w:numId w:val="1001"/>
        </w:numPr>
        <w:pStyle w:val="Compact"/>
      </w:pPr>
      <w:r>
        <w:t xml:space="preserve">Payment is due within 15 business days from the date of this Invoice. The Addis Ababa Police Commission reserves the right to suspend ongoing services if payment is not received by the stated due date.</w:t>
      </w:r>
    </w:p>
    <w:p>
      <w:pPr>
        <w:numPr>
          <w:ilvl w:val="0"/>
          <w:numId w:val="1001"/>
        </w:numPr>
        <w:pStyle w:val="Compact"/>
      </w:pPr>
      <w:r>
        <w:t xml:space="preserve">All equipment and materials procured under this Invoice become the property of the Federal Government of Ethiopia upon full payment and are subject to the Government Property Management Regulations.</w:t>
      </w:r>
    </w:p>
    <w:p>
      <w:pPr>
        <w:numPr>
          <w:ilvl w:val="0"/>
          <w:numId w:val="1001"/>
        </w:numPr>
        <w:pStyle w:val="Compact"/>
      </w:pPr>
      <w:r>
        <w:t xml:space="preserve">This Invoice is valid for 90 days from the date of issue. After this period, a revised Invoice must be generated reflecting current market rates in Addis Ababa, Ethiopia.</w:t>
      </w:r>
    </w:p>
    <w:p>
      <w:pPr>
        <w:numPr>
          <w:ilvl w:val="0"/>
          <w:numId w:val="1001"/>
        </w:numPr>
        <w:pStyle w:val="Compact"/>
      </w:pPr>
      <w:r>
        <w:t xml:space="preserve">For any queries regarding this Invoice, please contact the Finance Department of the Addis Ababa Police Commission at the address listed above or via the official email channel. All correspondence must reference Invoice Number AAPC-2025-04872.</w:t>
      </w:r>
    </w:p>
    <w:p>
      <w:pPr>
        <w:numPr>
          <w:ilvl w:val="0"/>
          <w:numId w:val="1001"/>
        </w:numPr>
        <w:pStyle w:val="Compact"/>
      </w:pPr>
      <w:r>
        <w:t xml:space="preserve">This document constitutes a legally binding financial record. Unauthorized reproduction or alteration of this Invoice is a criminal offense under Ethiopian law.</w:t>
      </w:r>
    </w:p>
    <w:bookmarkEnd w:id="25"/>
    <w:p>
      <w:pPr>
        <w:pStyle w:val="FirstParagraph"/>
      </w:pPr>
      <w:r>
        <w:rPr>
          <w:bCs/>
          <w:b/>
        </w:rPr>
        <w:t xml:space="preserve">Police Officer Selamawit Girma</w:t>
      </w:r>
    </w:p>
    <w:p>
      <w:pPr>
        <w:pStyle w:val="BodyText"/>
      </w:pPr>
      <w:r>
        <w:t xml:space="preserve">Senior Finance Officer</w:t>
      </w:r>
    </w:p>
    <w:p>
      <w:pPr>
        <w:pStyle w:val="BodyText"/>
      </w:pPr>
      <w:r>
        <w:t xml:space="preserve">Addis Ababa Police Commission</w:t>
      </w:r>
    </w:p>
    <w:p>
      <w:pPr>
        <w:pStyle w:val="BodyText"/>
      </w:pPr>
      <w:r>
        <w:t xml:space="preserve">Badge No: AA-PC-2019-04521</w:t>
      </w:r>
    </w:p>
    <w:p>
      <w:pPr>
        <w:pStyle w:val="BodyText"/>
      </w:pPr>
      <w:r>
        <w:t xml:space="preserve">Date: 15 June 2025</w:t>
      </w:r>
    </w:p>
    <w:p>
      <w:pPr>
        <w:pStyle w:val="BodyText"/>
      </w:pPr>
      <w:r>
        <w:rPr>
          <w:bCs/>
          <w:b/>
        </w:rPr>
        <w:t xml:space="preserve">Director General Tadesse Bekele</w:t>
      </w:r>
    </w:p>
    <w:p>
      <w:pPr>
        <w:pStyle w:val="BodyText"/>
      </w:pPr>
      <w:r>
        <w:t xml:space="preserve">Procurement &amp; Logistics Division</w:t>
      </w:r>
    </w:p>
    <w:p>
      <w:pPr>
        <w:pStyle w:val="BodyText"/>
      </w:pPr>
      <w:r>
        <w:t xml:space="preserve">Ministry of Interior, Ethiopia</w:t>
      </w:r>
    </w:p>
    <w:p>
      <w:pPr>
        <w:pStyle w:val="BodyText"/>
      </w:pPr>
      <w:r>
        <w:t xml:space="preserve">Date: _______________</w:t>
      </w:r>
    </w:p>
    <w:p>
      <w:pPr>
        <w:pStyle w:val="BodyText"/>
      </w:pPr>
      <w:r>
        <w:rPr>
          <w:bCs/>
          <w:b/>
        </w:rPr>
        <w:t xml:space="preserve">Commissioner General</w:t>
      </w:r>
    </w:p>
    <w:p>
      <w:pPr>
        <w:pStyle w:val="BodyText"/>
      </w:pPr>
      <w:r>
        <w:t xml:space="preserve">Addis Ababa Police Commission</w:t>
      </w:r>
    </w:p>
    <w:p>
      <w:pPr>
        <w:pStyle w:val="BodyText"/>
      </w:pPr>
      <w:r>
        <w:t xml:space="preserve">Authorized Signatory</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Ethiopia Addis Ababa</dc:title>
  <dc:creator/>
  <dc:language>en</dc:language>
  <cp:keywords/>
  <dcterms:created xsi:type="dcterms:W3CDTF">2026-10-10T05:51:01Z</dcterms:created>
  <dcterms:modified xsi:type="dcterms:W3CDTF">2026-10-10T05:51:01Z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